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1A" w:rsidRPr="0045561A" w:rsidRDefault="0045561A" w:rsidP="0045561A">
      <w:pPr>
        <w:keepNext/>
        <w:tabs>
          <w:tab w:val="left" w:pos="2268"/>
        </w:tabs>
        <w:spacing w:before="240" w:after="60" w:line="360" w:lineRule="auto"/>
        <w:outlineLvl w:val="0"/>
        <w:rPr>
          <w:rFonts w:ascii="Life L2" w:eastAsia="Times New Roman" w:hAnsi="Life L2" w:cs="Arial"/>
          <w:b/>
          <w:bCs/>
          <w:kern w:val="32"/>
          <w:sz w:val="24"/>
          <w:szCs w:val="24"/>
          <w:lang w:eastAsia="hr-HR"/>
        </w:rPr>
      </w:pPr>
      <w:bookmarkStart w:id="0" w:name="_Toc473540706"/>
      <w:r w:rsidRPr="0045561A">
        <w:rPr>
          <w:rFonts w:ascii="Life L2" w:eastAsia="Times New Roman" w:hAnsi="Life L2" w:cs="Arial"/>
          <w:b/>
          <w:bCs/>
          <w:kern w:val="32"/>
          <w:sz w:val="24"/>
          <w:szCs w:val="24"/>
          <w:lang w:eastAsia="hr-HR"/>
        </w:rPr>
        <w:t xml:space="preserve">OBRAZAC </w:t>
      </w:r>
      <w:proofErr w:type="spellStart"/>
      <w:r w:rsidRPr="0045561A">
        <w:rPr>
          <w:rFonts w:ascii="Life L2" w:eastAsia="Times New Roman" w:hAnsi="Life L2" w:cs="Arial"/>
          <w:b/>
          <w:bCs/>
          <w:kern w:val="32"/>
          <w:sz w:val="24"/>
          <w:szCs w:val="24"/>
          <w:lang w:eastAsia="hr-HR"/>
        </w:rPr>
        <w:t>IU</w:t>
      </w:r>
      <w:proofErr w:type="spellEnd"/>
      <w:r w:rsidRPr="0045561A">
        <w:rPr>
          <w:rFonts w:ascii="Life L2" w:eastAsia="Times New Roman" w:hAnsi="Life L2" w:cs="Arial"/>
          <w:b/>
          <w:bCs/>
          <w:kern w:val="32"/>
          <w:sz w:val="24"/>
          <w:szCs w:val="24"/>
          <w:lang w:eastAsia="hr-HR"/>
        </w:rPr>
        <w:t>-IP – PRIJAVA INOZEMNOGA VLASNIČKOG ULAGANJA</w:t>
      </w:r>
      <w:bookmarkEnd w:id="0"/>
    </w:p>
    <w:p w:rsidR="0045561A" w:rsidRPr="0045561A" w:rsidRDefault="0045561A" w:rsidP="0045561A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Life L2" w:eastAsia="Times New Roman" w:hAnsi="Life L2" w:cs="Times New Roman"/>
          <w:b/>
          <w:sz w:val="20"/>
          <w:szCs w:val="20"/>
        </w:rPr>
      </w:pPr>
    </w:p>
    <w:p w:rsidR="0045561A" w:rsidRPr="0045561A" w:rsidRDefault="0045561A" w:rsidP="0045561A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Life L2" w:eastAsia="Times New Roman" w:hAnsi="Life L2" w:cs="Times New Roman"/>
          <w:sz w:val="20"/>
          <w:szCs w:val="20"/>
        </w:rPr>
      </w:pPr>
    </w:p>
    <w:tbl>
      <w:tblPr>
        <w:tblW w:w="27452" w:type="dxa"/>
        <w:tblInd w:w="-2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"/>
        <w:gridCol w:w="76"/>
        <w:gridCol w:w="16"/>
        <w:gridCol w:w="50"/>
        <w:gridCol w:w="55"/>
        <w:gridCol w:w="9"/>
        <w:gridCol w:w="36"/>
        <w:gridCol w:w="46"/>
        <w:gridCol w:w="6"/>
        <w:gridCol w:w="74"/>
        <w:gridCol w:w="6"/>
        <w:gridCol w:w="7"/>
        <w:gridCol w:w="78"/>
        <w:gridCol w:w="62"/>
        <w:gridCol w:w="857"/>
        <w:gridCol w:w="55"/>
        <w:gridCol w:w="41"/>
        <w:gridCol w:w="80"/>
        <w:gridCol w:w="87"/>
        <w:gridCol w:w="163"/>
        <w:gridCol w:w="568"/>
        <w:gridCol w:w="127"/>
        <w:gridCol w:w="190"/>
        <w:gridCol w:w="93"/>
        <w:gridCol w:w="235"/>
        <w:gridCol w:w="80"/>
        <w:gridCol w:w="161"/>
        <w:gridCol w:w="32"/>
        <w:gridCol w:w="41"/>
        <w:gridCol w:w="7"/>
        <w:gridCol w:w="32"/>
        <w:gridCol w:w="41"/>
        <w:gridCol w:w="289"/>
        <w:gridCol w:w="205"/>
        <w:gridCol w:w="36"/>
        <w:gridCol w:w="168"/>
        <w:gridCol w:w="7"/>
        <w:gridCol w:w="64"/>
        <w:gridCol w:w="22"/>
        <w:gridCol w:w="44"/>
        <w:gridCol w:w="27"/>
        <w:gridCol w:w="82"/>
        <w:gridCol w:w="209"/>
        <w:gridCol w:w="106"/>
        <w:gridCol w:w="16"/>
        <w:gridCol w:w="40"/>
        <w:gridCol w:w="276"/>
        <w:gridCol w:w="84"/>
        <w:gridCol w:w="108"/>
        <w:gridCol w:w="45"/>
        <w:gridCol w:w="217"/>
        <w:gridCol w:w="167"/>
        <w:gridCol w:w="33"/>
        <w:gridCol w:w="26"/>
        <w:gridCol w:w="42"/>
        <w:gridCol w:w="49"/>
        <w:gridCol w:w="60"/>
        <w:gridCol w:w="36"/>
        <w:gridCol w:w="45"/>
        <w:gridCol w:w="43"/>
        <w:gridCol w:w="155"/>
        <w:gridCol w:w="65"/>
        <w:gridCol w:w="21"/>
        <w:gridCol w:w="198"/>
        <w:gridCol w:w="60"/>
        <w:gridCol w:w="25"/>
        <w:gridCol w:w="86"/>
        <w:gridCol w:w="110"/>
        <w:gridCol w:w="85"/>
        <w:gridCol w:w="129"/>
        <w:gridCol w:w="29"/>
        <w:gridCol w:w="51"/>
        <w:gridCol w:w="18"/>
        <w:gridCol w:w="74"/>
        <w:gridCol w:w="6"/>
        <w:gridCol w:w="175"/>
        <w:gridCol w:w="185"/>
        <w:gridCol w:w="45"/>
        <w:gridCol w:w="59"/>
        <w:gridCol w:w="30"/>
        <w:gridCol w:w="97"/>
        <w:gridCol w:w="192"/>
        <w:gridCol w:w="156"/>
        <w:gridCol w:w="8"/>
        <w:gridCol w:w="322"/>
        <w:gridCol w:w="80"/>
        <w:gridCol w:w="24"/>
        <w:gridCol w:w="7"/>
        <w:gridCol w:w="38"/>
        <w:gridCol w:w="164"/>
        <w:gridCol w:w="178"/>
        <w:gridCol w:w="84"/>
        <w:gridCol w:w="37"/>
        <w:gridCol w:w="95"/>
        <w:gridCol w:w="32"/>
        <w:gridCol w:w="38"/>
        <w:gridCol w:w="13"/>
        <w:gridCol w:w="97"/>
        <w:gridCol w:w="67"/>
        <w:gridCol w:w="22"/>
        <w:gridCol w:w="26"/>
        <w:gridCol w:w="89"/>
        <w:gridCol w:w="12"/>
        <w:gridCol w:w="1"/>
        <w:gridCol w:w="80"/>
        <w:gridCol w:w="7"/>
        <w:gridCol w:w="25"/>
        <w:gridCol w:w="10"/>
        <w:gridCol w:w="50"/>
        <w:gridCol w:w="21"/>
        <w:gridCol w:w="63"/>
        <w:gridCol w:w="101"/>
        <w:gridCol w:w="103"/>
        <w:gridCol w:w="21"/>
        <w:gridCol w:w="92"/>
        <w:gridCol w:w="415"/>
        <w:gridCol w:w="1110"/>
        <w:gridCol w:w="2208"/>
        <w:gridCol w:w="294"/>
        <w:gridCol w:w="4472"/>
        <w:gridCol w:w="295"/>
        <w:gridCol w:w="8638"/>
        <w:gridCol w:w="5"/>
      </w:tblGrid>
      <w:tr w:rsidR="0045561A" w:rsidRPr="0045561A" w:rsidTr="0045561A">
        <w:trPr>
          <w:gridBefore w:val="1"/>
          <w:gridAfter w:val="19"/>
          <w:wAfter w:w="18000" w:type="dxa"/>
          <w:cantSplit/>
        </w:trPr>
        <w:tc>
          <w:tcPr>
            <w:tcW w:w="9442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PRIJAVA INOZEMNOGA VLASNIČKOG ULAGANJA</w:t>
            </w:r>
          </w:p>
        </w:tc>
      </w:tr>
      <w:tr w:rsidR="0045561A" w:rsidRPr="0045561A" w:rsidTr="0045561A">
        <w:trPr>
          <w:gridBefore w:val="1"/>
          <w:gridAfter w:val="14"/>
          <w:wAfter w:w="17828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43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46" w:type="dxa"/>
            <w:gridSpan w:val="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20" w:type="dxa"/>
            <w:gridSpan w:val="1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042" w:type="dxa"/>
            <w:gridSpan w:val="17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5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4"/>
          <w:wAfter w:w="17828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1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17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5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8"/>
          <w:wAfter w:w="17920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19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  <w:cantSplit/>
        </w:trPr>
        <w:tc>
          <w:tcPr>
            <w:tcW w:w="1433" w:type="dxa"/>
            <w:gridSpan w:val="15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009" w:type="dxa"/>
            <w:gridSpan w:val="88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PODACI O IZVJEŠTAJNOM SUBJEKTU:</w:t>
            </w:r>
          </w:p>
        </w:tc>
      </w:tr>
      <w:tr w:rsidR="0045561A" w:rsidRPr="0045561A" w:rsidTr="0045561A">
        <w:trPr>
          <w:gridBefore w:val="1"/>
          <w:gridAfter w:val="18"/>
          <w:wAfter w:w="17920" w:type="dxa"/>
          <w:trHeight w:val="389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02" w:type="dxa"/>
            <w:gridSpan w:val="1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1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4" w:type="dxa"/>
            <w:gridSpan w:val="19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8"/>
          <w:wAfter w:w="17920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02" w:type="dxa"/>
            <w:gridSpan w:val="1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1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4" w:type="dxa"/>
            <w:gridSpan w:val="19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8"/>
          <w:wAfter w:w="17920" w:type="dxa"/>
        </w:trPr>
        <w:tc>
          <w:tcPr>
            <w:tcW w:w="1433" w:type="dxa"/>
            <w:gridSpan w:val="1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</w:rPr>
            </w:pPr>
            <w:r w:rsidRPr="0045561A">
              <w:rPr>
                <w:rFonts w:ascii="Life L2" w:eastAsia="Times New Roman" w:hAnsi="Life L2" w:cs="Times New Roman"/>
                <w:b/>
              </w:rPr>
              <w:t>NAZIV:</w:t>
            </w:r>
          </w:p>
        </w:tc>
        <w:tc>
          <w:tcPr>
            <w:tcW w:w="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8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8"/>
          <w:wAfter w:w="17920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02" w:type="dxa"/>
            <w:gridSpan w:val="1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1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4" w:type="dxa"/>
            <w:gridSpan w:val="19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8"/>
          <w:wAfter w:w="17920" w:type="dxa"/>
          <w:trHeight w:val="152"/>
        </w:trPr>
        <w:tc>
          <w:tcPr>
            <w:tcW w:w="1433" w:type="dxa"/>
            <w:gridSpan w:val="1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</w:rPr>
            </w:pPr>
            <w:r w:rsidRPr="0045561A">
              <w:rPr>
                <w:rFonts w:ascii="Life L2" w:eastAsia="Times New Roman" w:hAnsi="Life L2" w:cs="Times New Roman"/>
                <w:b/>
              </w:rPr>
              <w:t>MATIČNI   BROJ:</w:t>
            </w:r>
          </w:p>
        </w:tc>
        <w:tc>
          <w:tcPr>
            <w:tcW w:w="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3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1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8"/>
          <w:wAfter w:w="17920" w:type="dxa"/>
          <w:trHeight w:val="132"/>
        </w:trPr>
        <w:tc>
          <w:tcPr>
            <w:tcW w:w="1433" w:type="dxa"/>
            <w:gridSpan w:val="1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</w:rPr>
            </w:pPr>
            <w:proofErr w:type="spellStart"/>
            <w:r w:rsidRPr="0045561A">
              <w:rPr>
                <w:rFonts w:ascii="Life L2" w:eastAsia="Times New Roman" w:hAnsi="Life L2" w:cs="Times New Roman"/>
                <w:b/>
              </w:rPr>
              <w:t>OIB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</w:rPr>
              <w:t>:</w:t>
            </w:r>
          </w:p>
        </w:tc>
        <w:tc>
          <w:tcPr>
            <w:tcW w:w="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3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1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8"/>
          <w:wAfter w:w="17920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02" w:type="dxa"/>
            <w:gridSpan w:val="1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51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4" w:type="dxa"/>
            <w:gridSpan w:val="19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8"/>
          <w:wAfter w:w="17920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1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19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  <w:cantSplit/>
          <w:trHeight w:val="396"/>
        </w:trPr>
        <w:tc>
          <w:tcPr>
            <w:tcW w:w="1554" w:type="dxa"/>
            <w:gridSpan w:val="1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b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Cs w:val="20"/>
              </w:rPr>
              <w:t>OSOBA ZA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Cs w:val="20"/>
              </w:rPr>
              <w:t>KONTAKT:</w:t>
            </w:r>
          </w:p>
        </w:tc>
        <w:tc>
          <w:tcPr>
            <w:tcW w:w="2351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IME I PREZIME:</w:t>
            </w:r>
          </w:p>
        </w:tc>
        <w:tc>
          <w:tcPr>
            <w:tcW w:w="5537" w:type="dxa"/>
            <w:gridSpan w:val="7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32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  <w:cantSplit/>
          <w:trHeight w:val="340"/>
        </w:trPr>
        <w:tc>
          <w:tcPr>
            <w:tcW w:w="1554" w:type="dxa"/>
            <w:gridSpan w:val="1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888" w:type="dxa"/>
            <w:gridSpan w:val="8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2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TELEFON:                                        e-adresa: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</w:trPr>
        <w:tc>
          <w:tcPr>
            <w:tcW w:w="1554" w:type="dxa"/>
            <w:gridSpan w:val="1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228" w:type="dxa"/>
            <w:gridSpan w:val="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7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8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64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  <w:cantSplit/>
        </w:trPr>
        <w:tc>
          <w:tcPr>
            <w:tcW w:w="1554" w:type="dxa"/>
            <w:gridSpan w:val="1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Cs w:val="20"/>
              </w:rPr>
              <w:t>POPUNIO:</w:t>
            </w:r>
          </w:p>
        </w:tc>
        <w:tc>
          <w:tcPr>
            <w:tcW w:w="2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IME I PREZIME:</w:t>
            </w:r>
          </w:p>
        </w:tc>
        <w:tc>
          <w:tcPr>
            <w:tcW w:w="5537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8"/>
          <w:wAfter w:w="17920" w:type="dxa"/>
          <w:trHeight w:val="407"/>
        </w:trPr>
        <w:tc>
          <w:tcPr>
            <w:tcW w:w="1554" w:type="dxa"/>
            <w:gridSpan w:val="1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68"/>
                <w:szCs w:val="20"/>
              </w:rPr>
            </w:pPr>
          </w:p>
        </w:tc>
        <w:tc>
          <w:tcPr>
            <w:tcW w:w="1782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68"/>
                <w:szCs w:val="20"/>
              </w:rPr>
            </w:pPr>
          </w:p>
        </w:tc>
        <w:tc>
          <w:tcPr>
            <w:tcW w:w="1832" w:type="dxa"/>
            <w:gridSpan w:val="21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68"/>
                <w:szCs w:val="20"/>
              </w:rPr>
            </w:pPr>
          </w:p>
        </w:tc>
        <w:tc>
          <w:tcPr>
            <w:tcW w:w="2649" w:type="dxa"/>
            <w:gridSpan w:val="30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68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68"/>
                <w:szCs w:val="20"/>
              </w:rPr>
              <w:t>______</w:t>
            </w:r>
          </w:p>
        </w:tc>
        <w:tc>
          <w:tcPr>
            <w:tcW w:w="39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68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68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  <w:cantSplit/>
          <w:trHeight w:val="65"/>
        </w:trPr>
        <w:tc>
          <w:tcPr>
            <w:tcW w:w="3941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Mjesto i datum popunjavanja</w:t>
            </w:r>
          </w:p>
        </w:tc>
        <w:tc>
          <w:tcPr>
            <w:tcW w:w="1682" w:type="dxa"/>
            <w:gridSpan w:val="1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8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             Potpis</w:t>
            </w:r>
          </w:p>
        </w:tc>
        <w:tc>
          <w:tcPr>
            <w:tcW w:w="1879" w:type="dxa"/>
            <w:gridSpan w:val="2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33"/>
          <w:wAfter w:w="18791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4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33"/>
          <w:wAfter w:w="18791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4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</w:trPr>
        <w:tc>
          <w:tcPr>
            <w:tcW w:w="3700" w:type="dxa"/>
            <w:gridSpan w:val="32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Osnovne upute za popunjavanje</w:t>
            </w:r>
          </w:p>
        </w:tc>
        <w:tc>
          <w:tcPr>
            <w:tcW w:w="502" w:type="dxa"/>
            <w:gridSpan w:val="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gridSpan w:val="1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30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gridSpan w:val="10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33"/>
          <w:wAfter w:w="18791" w:type="dxa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524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33" w:type="dxa"/>
            <w:gridSpan w:val="4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36"/>
          <w:wAfter w:w="19000" w:type="dxa"/>
        </w:trPr>
        <w:tc>
          <w:tcPr>
            <w:tcW w:w="8442" w:type="dxa"/>
            <w:gridSpan w:val="8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ind w:left="-30"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Izvještajni subjekt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u okviru ovog Upitnika je rezident – pravna ili fizička osoba u čije se ime Upitnik popunjava.</w:t>
            </w:r>
          </w:p>
        </w:tc>
      </w:tr>
      <w:tr w:rsidR="0045561A" w:rsidRPr="0045561A" w:rsidTr="0045561A">
        <w:trPr>
          <w:gridBefore w:val="1"/>
          <w:gridAfter w:val="107"/>
          <w:wAfter w:w="26009" w:type="dxa"/>
        </w:trPr>
        <w:tc>
          <w:tcPr>
            <w:tcW w:w="1433" w:type="dxa"/>
            <w:gridSpan w:val="15"/>
          </w:tcPr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22"/>
          <w:wAfter w:w="18102" w:type="dxa"/>
          <w:trHeight w:val="540"/>
        </w:trPr>
        <w:tc>
          <w:tcPr>
            <w:tcW w:w="9340" w:type="dxa"/>
            <w:gridSpan w:val="10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Izravna vlasnička ulaganja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vlasnička ulaganja kod kojih ulagač nakon obavljenog ulaganja ima najmanje 10% udjela u kapitalu neke pravne osobe.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U izravna vlasnička ulaganja, osim toga, ulaze i ulaganja horizontalno povezana poduzeća, te „obrnuta ulaganja“.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color w:val="000000"/>
                <w:sz w:val="18"/>
                <w:szCs w:val="18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Izravna vlasnička ulaganja, horizontalna povezanost (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i/>
                <w:sz w:val="20"/>
                <w:szCs w:val="20"/>
              </w:rPr>
              <w:t>fellow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i/>
                <w:sz w:val="20"/>
                <w:szCs w:val="20"/>
              </w:rPr>
              <w:t>enterprises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).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Ovakav specifičan oblik izravnih vlasničkih ulaganja podrazumijeva ulaganja kod kojih ulagač posjeduje manje od 10% udjela u kapitalu, ako je ulagač dio iste grupe poduzeća kao i izvještajni subjekt. U ovom smislu grupu poduzeća čine pravne osobe nad kojima izravno ili neizravno upravljanje obavlja jedinstvena pravna ili fizička osoba.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Ukoliko je inozemni ulagač pravna osoba navedena u </w:t>
            </w:r>
            <w:proofErr w:type="spellStart"/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šifrarniku</w:t>
            </w:r>
            <w:proofErr w:type="spellEnd"/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B, (inozemna pravna osoba u kojoj izvještajni subjekt ima više od 10%), a čije ulaganje iznosi manje od 10% u izvještajni subjekt, radi se o „</w:t>
            </w:r>
            <w:r w:rsidRPr="0045561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obrnutom ulaganju</w:t>
            </w: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“ </w:t>
            </w:r>
            <w:r w:rsidRPr="0045561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kao obliku izravnog vlasničkog ulaganja</w:t>
            </w: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. Jednako tako, ukoliko izvještajni subjekt ulaže manje od 10% u  inozemno društvo koje je njegov vlasnik, ulaganje se smatra izravnim vlasničkim ulaganjem.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ind w:right="-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8"/>
          <w:wAfter w:w="17920" w:type="dxa"/>
          <w:trHeight w:val="540"/>
        </w:trPr>
        <w:tc>
          <w:tcPr>
            <w:tcW w:w="9442" w:type="dxa"/>
            <w:gridSpan w:val="10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proofErr w:type="spellStart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lastRenderedPageBreak/>
              <w:t>Portfeljna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vlasnička ulaganja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vlasnička ulaganja kod kojih ulagač nakon obavljenog ulaganja ima manje od 10% udjela u  kapitalu neke pravne osobe, a nisu dio iste grupe poduzeća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Ulaganja u investicijske fondove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u inozemstvo također se tretiraju kao </w:t>
            </w:r>
            <w:proofErr w:type="spellStart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portfeljna</w:t>
            </w:r>
            <w:proofErr w:type="spellEnd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ulaganja.  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Domaći investicijski fondovi nisu obvezni popunjavati i podnositi ovaj obrazac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  <w:trHeight w:val="119"/>
        </w:trPr>
        <w:tc>
          <w:tcPr>
            <w:tcW w:w="1433" w:type="dxa"/>
            <w:gridSpan w:val="15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10"/>
              </w:rPr>
            </w:pPr>
          </w:p>
        </w:tc>
        <w:tc>
          <w:tcPr>
            <w:tcW w:w="8009" w:type="dxa"/>
            <w:gridSpan w:val="88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10"/>
              </w:rPr>
            </w:pPr>
          </w:p>
        </w:tc>
      </w:tr>
      <w:tr w:rsidR="0045561A" w:rsidRPr="0045561A" w:rsidTr="0045561A">
        <w:trPr>
          <w:gridBefore w:val="1"/>
          <w:gridAfter w:val="31"/>
          <w:wAfter w:w="18529" w:type="dxa"/>
          <w:trHeight w:val="673"/>
        </w:trPr>
        <w:tc>
          <w:tcPr>
            <w:tcW w:w="8829" w:type="dxa"/>
            <w:gridSpan w:val="9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Za 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portfeljna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vlasnička ulaganja u svim tablicama popunjavaju se samo rubrike označene zvjezdicom (*). 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84" w:type="dxa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4"/>
          <w:wAfter w:w="17828" w:type="dxa"/>
          <w:trHeight w:val="74"/>
        </w:trPr>
        <w:tc>
          <w:tcPr>
            <w:tcW w:w="3290" w:type="dxa"/>
            <w:gridSpan w:val="2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12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16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17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5" w:type="dxa"/>
            <w:gridSpan w:val="3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  <w:cantSplit/>
        </w:trPr>
        <w:tc>
          <w:tcPr>
            <w:tcW w:w="142" w:type="dxa"/>
            <w:gridSpan w:val="3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napToGrid w:val="0"/>
                <w:sz w:val="20"/>
                <w:szCs w:val="20"/>
              </w:rPr>
            </w:pPr>
          </w:p>
        </w:tc>
        <w:tc>
          <w:tcPr>
            <w:tcW w:w="9300" w:type="dxa"/>
            <w:gridSpan w:val="10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napToGrid w:val="0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A. VLASNIČKA ULAGANJA IZ INOZEMSTVA</w:t>
            </w:r>
          </w:p>
        </w:tc>
      </w:tr>
      <w:tr w:rsidR="0045561A" w:rsidRPr="0045561A" w:rsidTr="0045561A">
        <w:trPr>
          <w:gridBefore w:val="1"/>
        </w:trPr>
        <w:tc>
          <w:tcPr>
            <w:tcW w:w="3017" w:type="dxa"/>
            <w:gridSpan w:val="2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935" w:type="dxa"/>
            <w:gridSpan w:val="11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453" w:type="dxa"/>
            <w:gridSpan w:val="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93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01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5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771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7" w:type="dxa"/>
            <w:gridSpan w:val="14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541" w:type="dxa"/>
            <w:gridSpan w:val="3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30"/>
          <w:wAfter w:w="18492" w:type="dxa"/>
          <w:trHeight w:val="284"/>
        </w:trPr>
        <w:tc>
          <w:tcPr>
            <w:tcW w:w="3017" w:type="dxa"/>
            <w:gridSpan w:val="2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</w:rPr>
            </w:pPr>
            <w:proofErr w:type="spellStart"/>
            <w:r w:rsidRPr="0045561A">
              <w:rPr>
                <w:rFonts w:ascii="Life L2" w:eastAsia="Times New Roman" w:hAnsi="Life L2" w:cs="Times New Roman"/>
                <w:b/>
              </w:rPr>
              <w:t>Šifrarnik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</w:rPr>
              <w:t xml:space="preserve"> A.</w:t>
            </w:r>
          </w:p>
        </w:tc>
        <w:tc>
          <w:tcPr>
            <w:tcW w:w="80" w:type="dxa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41" w:type="dxa"/>
            <w:gridSpan w:val="4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935" w:type="dxa"/>
            <w:gridSpan w:val="11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453" w:type="dxa"/>
            <w:gridSpan w:val="5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930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01" w:type="dxa"/>
            <w:gridSpan w:val="7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5" w:type="dxa"/>
            <w:gridSpan w:val="9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771" w:type="dxa"/>
            <w:gridSpan w:val="1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7" w:type="dxa"/>
            <w:gridSpan w:val="14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30"/>
          <w:wAfter w:w="18492" w:type="dxa"/>
        </w:trPr>
        <w:tc>
          <w:tcPr>
            <w:tcW w:w="30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9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7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  <w:cantSplit/>
          <w:trHeight w:val="747"/>
        </w:trPr>
        <w:tc>
          <w:tcPr>
            <w:tcW w:w="14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Šifra inozemnog ulagača *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Zemlja inozemnog ulagača</w:t>
            </w:r>
          </w:p>
        </w:tc>
        <w:tc>
          <w:tcPr>
            <w:tcW w:w="295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Naziv inozemnog ulagača</w:t>
            </w:r>
          </w:p>
        </w:tc>
        <w:tc>
          <w:tcPr>
            <w:tcW w:w="153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Način ulaska u vlasničku strukturu</w:t>
            </w:r>
          </w:p>
        </w:tc>
        <w:tc>
          <w:tcPr>
            <w:tcW w:w="10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Djelatnost inozemnog ulagača</w:t>
            </w:r>
          </w:p>
        </w:tc>
        <w:tc>
          <w:tcPr>
            <w:tcW w:w="143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Postotak udjela u kapitalu nakon obavljene zadnje transakcije *</w:t>
            </w:r>
          </w:p>
        </w:tc>
      </w:tr>
      <w:tr w:rsidR="0045561A" w:rsidRPr="0045561A" w:rsidTr="0045561A">
        <w:trPr>
          <w:gridBefore w:val="1"/>
          <w:gridAfter w:val="19"/>
          <w:wAfter w:w="18000" w:type="dxa"/>
          <w:cantSplit/>
          <w:trHeight w:val="340"/>
        </w:trPr>
        <w:tc>
          <w:tcPr>
            <w:tcW w:w="1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  <w:cantSplit/>
          <w:trHeight w:val="340"/>
        </w:trPr>
        <w:tc>
          <w:tcPr>
            <w:tcW w:w="1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  <w:cantSplit/>
          <w:trHeight w:val="340"/>
        </w:trPr>
        <w:tc>
          <w:tcPr>
            <w:tcW w:w="1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  <w:cantSplit/>
          <w:trHeight w:val="340"/>
        </w:trPr>
        <w:tc>
          <w:tcPr>
            <w:tcW w:w="1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45561A" w:rsidTr="0045561A">
        <w:trPr>
          <w:gridBefore w:val="1"/>
          <w:gridAfter w:val="19"/>
          <w:wAfter w:w="18000" w:type="dxa"/>
          <w:trHeight w:val="425"/>
        </w:trPr>
        <w:tc>
          <w:tcPr>
            <w:tcW w:w="142" w:type="dxa"/>
            <w:gridSpan w:val="3"/>
            <w:tcBorders>
              <w:top w:val="single" w:sz="4" w:space="0" w:color="auto"/>
            </w:tcBorders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300" w:type="dxa"/>
            <w:gridSpan w:val="100"/>
            <w:tcBorders>
              <w:top w:val="single" w:sz="4" w:space="0" w:color="auto"/>
            </w:tcBorders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6"/>
                <w:szCs w:val="6"/>
                <w:u w:val="single"/>
              </w:rPr>
            </w:pPr>
            <w:r w:rsidRPr="0045561A">
              <w:rPr>
                <w:rFonts w:ascii="Life L2" w:eastAsia="Times New Roman" w:hAnsi="Life L2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Za 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portfeljna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 vlasnička ulaganja popunjavaju se samo rubrike označene zvjezdicom!</w:t>
            </w:r>
          </w:p>
        </w:tc>
      </w:tr>
      <w:tr w:rsidR="0045561A" w:rsidRPr="0045561A" w:rsidTr="0045561A">
        <w:trPr>
          <w:gridBefore w:val="1"/>
          <w:gridAfter w:val="19"/>
          <w:wAfter w:w="18000" w:type="dxa"/>
          <w:trHeight w:val="250"/>
        </w:trPr>
        <w:tc>
          <w:tcPr>
            <w:tcW w:w="142" w:type="dxa"/>
            <w:gridSpan w:val="3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00" w:type="dxa"/>
            <w:gridSpan w:val="100"/>
            <w:shd w:val="clear" w:color="auto" w:fill="auto"/>
          </w:tcPr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Šifra inozemnog ulagača</w:t>
            </w: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– Ovim se šiframa valja koristiti u Tablici A.1. Podaci o ulaganju kako bi se navedene transakcije iz te tablice mogle pripisati odgovarajućem inozemnom ulagaču u </w:t>
            </w:r>
            <w:proofErr w:type="spellStart"/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Šifrarniku</w:t>
            </w:r>
            <w:proofErr w:type="spellEnd"/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A. 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Izravnom ulagaču</w:t>
            </w: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koji nakon obavljenog ulaganja posjeduje barem 10% udjela u kapitalu izvještajnog subjekta, dodjeljuje se šifra A iza koje slijedi troznamenkasta brojčana oznaka (npr. A001). Jednom dodijeljena šifra veže se uz istog subjekta. Ukoliko se pojavi novi inozemni ulagač, dodjeljuje mu se nova šifra, A002 i tako redom. 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Za specifičan oblik izravnog ulaganja kod kojeg postoji horizontalna povezanost (opisan u uvodnim napomenama) šifriranje se obavlja na sljedeći način: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Ukoliko inozemni ulagač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posjeduje manje od 10%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vlasničkog udjela u izvještajnom subjektu i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dio je iste grupe poduzeća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kao i izvještajni subjekt te imaju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zajedničkog konačnog vlasnika 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nerezidenta</w:t>
            </w:r>
            <w:proofErr w:type="spellEnd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, dodjeljuje mu se oznaka koja počinje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slovnom oznakom FA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iza koje slijedi troznamenkasta brojčana oznaka, počevši s FA001 (</w:t>
            </w:r>
            <w:proofErr w:type="spellStart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eng</w:t>
            </w:r>
            <w:proofErr w:type="spellEnd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.“</w:t>
            </w:r>
            <w:proofErr w:type="spellStart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fellow</w:t>
            </w:r>
            <w:proofErr w:type="spellEnd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enterprise</w:t>
            </w:r>
            <w:proofErr w:type="spellEnd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“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). Također, kad je šifra jednom dodijeljena jednom poduzeću, nikad se više ne može ponovno upotrijebiti za drugo inozemno poduzeće, već se za svako novo poduzeće mora koristiti nova šifra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 xml:space="preserve">! 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Ukoliko inozemni ulagač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posjeduje manje od 10%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vlasničkog udjela u izvještajnom subjektu i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dio je grupe poduzeća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izvještajnog subjekta ili imaju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zajedničkog konačnog vlasnika rezidenta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, dodjeljuje mu se oznaka koja počinje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slovnom oznakom 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FB</w:t>
            </w:r>
            <w:proofErr w:type="spellEnd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iza koje slijedi troznamenkasta brojčana oznaka, počevši s FB001 (</w:t>
            </w:r>
            <w:proofErr w:type="spellStart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eng</w:t>
            </w:r>
            <w:proofErr w:type="spellEnd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.„</w:t>
            </w:r>
            <w:proofErr w:type="spellStart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fellow</w:t>
            </w:r>
            <w:proofErr w:type="spellEnd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enterprise</w:t>
            </w:r>
            <w:proofErr w:type="spellEnd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“). Također, kad je šifra jednom dodijeljena jednom poduzeću, nikad se više ne može ponovno upotrijebiti za drugo inozemno poduzeće, već se za svako novo poduzeće mora koristiti nova šifra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>!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Pod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konačnim vlasnikom 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podrazumijeva se pravna ili fizička osoba koja ima kontrolu nad upravljanjem grupom poduzeća.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Kod 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„obrnutih ulaganja“, 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kao specifičnog oblika izravnih ulaganja, koristi se šifra B.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lastRenderedPageBreak/>
              <w:t xml:space="preserve">Za 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portfeljne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 ulagače</w:t>
            </w: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</w:t>
            </w:r>
            <w:r w:rsidRPr="0045561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koji ulažu u vrijednosne papire (dionice)</w:t>
            </w: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, te nakon obavljenog ulaganja posjeduju manje od 10% udjela u kapitalu izvještajnog subjekta, unosi se šifra sastavljena od slova C i dvoslovne oznake zemlje. Za 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portfeljne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 ulagače koji ulažu u vlasničke udjele (koji nisu dionice</w:t>
            </w: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) unosi se šifra sastavljena od slova O i dvoslovne oznake zemlje. Dvoslovna oznaka upisuje se prema abecednom popisu država i zemalja i njihovih oznaka objavljenom u Odluci o načinu otvaranja transakcijskih računa – Prilog 1. odnosno  oznake međunarodne institucije iz popisa međunarodnih institucija i njihovih oznaka koje objavljuje </w:t>
            </w:r>
            <w:proofErr w:type="spellStart"/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Eurostat</w:t>
            </w:r>
            <w:proofErr w:type="spellEnd"/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. Popisi su također raspoloživi na internetskim stranicama Hrvatske narodne banke u dokumentu „Odnosi s inozemstvom – prilozi i popisi“. Tako se npr. </w:t>
            </w:r>
            <w:proofErr w:type="spellStart"/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portfeljna</w:t>
            </w:r>
            <w:proofErr w:type="spellEnd"/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ulaganja u dionice izvještajnog subjekta od strane ulagača iz  Austrije unose sa šifrom C-AT</w:t>
            </w:r>
            <w:r w:rsidRPr="0045561A">
              <w:rPr>
                <w:rFonts w:ascii="Life L2" w:eastAsia="Times New Roman" w:hAnsi="Life L2" w:cs="Times New Roman"/>
                <w:i/>
                <w:color w:val="000000"/>
                <w:sz w:val="20"/>
                <w:szCs w:val="20"/>
              </w:rPr>
              <w:t>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Zemlja inozemnog ulagača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Unosi se dvoslovna  oznaka  zemlje u kojoj inozemni ulagač ima sjedište, prema abecednom popisu </w:t>
            </w: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država i zemalja i njihovih oznaka objavljenom u Odluci o načinu otvaranja transakcijskih računa – Prilog 1., a za međunarodne institucije unosi se oznaka iz popisa međunarodnih institucija i njihovih oznaka koje objavljuje </w:t>
            </w:r>
            <w:proofErr w:type="spellStart"/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Eurostat</w:t>
            </w:r>
            <w:proofErr w:type="spellEnd"/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. Popisi su također raspoloživi na internetskim stranicama Hrvatske narodne banke u dokumentu „Odnosi s inozemstvom – prilozi i popisi“. 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  <w:lang w:eastAsia="hr-HR"/>
              </w:rPr>
              <w:t xml:space="preserve">Iznimno, za Kosovo se rabi posebna oznaka </w:t>
            </w:r>
            <w:proofErr w:type="spellStart"/>
            <w:r w:rsidRPr="0045561A">
              <w:rPr>
                <w:rFonts w:ascii="Life L2" w:eastAsia="Times New Roman" w:hAnsi="Life L2" w:cs="Times New Roman"/>
                <w:sz w:val="20"/>
                <w:szCs w:val="20"/>
                <w:lang w:eastAsia="hr-HR"/>
              </w:rPr>
              <w:t>XK</w:t>
            </w:r>
            <w:proofErr w:type="spellEnd"/>
            <w:r w:rsidRPr="0045561A">
              <w:rPr>
                <w:rFonts w:ascii="Life L2" w:eastAsia="Times New Roman" w:hAnsi="Life L2" w:cs="Times New Roman"/>
                <w:sz w:val="20"/>
                <w:szCs w:val="20"/>
                <w:lang w:eastAsia="hr-HR"/>
              </w:rPr>
              <w:t>.</w:t>
            </w: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Naziv inozemnog ulagača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Unosi se točan naziv inozemnog ulagača. 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Način ulaska u vlasničku strukturu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Unosi se jedan od modaliteta ulaska inozemnog ulagača u vlasničku strukturu izvještajnog subjekta prema sljedećem </w:t>
            </w:r>
            <w:proofErr w:type="spellStart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šifrarniku</w:t>
            </w:r>
            <w:proofErr w:type="spellEnd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: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ind w:right="3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1 – osnivanjem pravne osobe (samostalno ili zajedno s drugim inozemnim ili domaćim ulagačem/ulagačima)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3 – preuzimanjem udjela u kapitalu u procesu privatizacije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4 – preuzimanjem udjela u kapitalu od drugih domaćih ili inozemnih pravnih ili fizičkih osoba.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Djelatnost inozemnog vlasnika 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–</w:t>
            </w: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Unosi se </w:t>
            </w:r>
            <w:proofErr w:type="spellStart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NACE</w:t>
            </w:r>
            <w:proofErr w:type="spellEnd"/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Rev.2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(</w:t>
            </w:r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National </w:t>
            </w:r>
            <w:proofErr w:type="spellStart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Classification</w:t>
            </w:r>
            <w:proofErr w:type="spellEnd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of</w:t>
            </w:r>
            <w:proofErr w:type="spellEnd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Economic</w:t>
            </w:r>
            <w:proofErr w:type="spellEnd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561A">
              <w:rPr>
                <w:rFonts w:ascii="Life L2" w:eastAsia="Times New Roman" w:hAnsi="Life L2" w:cs="Times New Roman"/>
                <w:i/>
                <w:sz w:val="20"/>
                <w:szCs w:val="20"/>
              </w:rPr>
              <w:t>Activities</w:t>
            </w:r>
            <w:proofErr w:type="spellEnd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), šifra djelatnosti inozemnog vlasnika od četiri znamenke. Šifra djelatnosti </w:t>
            </w:r>
            <w:proofErr w:type="spellStart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NACE</w:t>
            </w:r>
            <w:proofErr w:type="spellEnd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Rev.2odgovara šifri djelatnosti iz Nacionalne klasifikacije djelatnosti (</w:t>
            </w:r>
            <w:proofErr w:type="spellStart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NKD</w:t>
            </w:r>
            <w:proofErr w:type="spellEnd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2007) koja se upotrebljava u Republici Hrvatskoj. Popunjava se samo za pravne osobe odnosno za inozemne ulagače koji imaju najmanje 10% udjela u kapitalu izvještajnog subjekta.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45561A">
              <w:rPr>
                <w:rFonts w:ascii="Life L2" w:eastAsia="Times New Roman" w:hAnsi="Life L2" w:cs="Times New Roman"/>
                <w:b/>
                <w:sz w:val="20"/>
                <w:szCs w:val="20"/>
              </w:rPr>
              <w:t>Postotak udjela u kapitalu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</w:t>
            </w: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unosi se postotak udjela koji ima inozemni ulagač nakon zadnje prijavljene transakcije. </w:t>
            </w:r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Za </w:t>
            </w:r>
            <w:proofErr w:type="spellStart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>portfeljne</w:t>
            </w:r>
            <w:proofErr w:type="spellEnd"/>
            <w:r w:rsidRPr="0045561A">
              <w:rPr>
                <w:rFonts w:ascii="Life L2" w:eastAsia="Times New Roman" w:hAnsi="Life L2" w:cs="Times New Roman"/>
                <w:sz w:val="20"/>
                <w:szCs w:val="20"/>
              </w:rPr>
              <w:t xml:space="preserve"> ulagače se unosi </w:t>
            </w:r>
            <w:r w:rsidRPr="0045561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udio u kapitalu (na dvije decimale) na nivou pojedine zemlje iz kojih svaki od ulagača sudjeluje s manje od 10% u kapitalu (primjerice, ako u izvještajni subjekt ulažu tri ulagača iz Austrije koji imaju redom 2%, 3% i 6% udjela, u ovu se rubriku upisuje za šifru C-AT 11%).</w:t>
            </w:r>
          </w:p>
          <w:p w:rsidR="0045561A" w:rsidRPr="0045561A" w:rsidRDefault="0045561A" w:rsidP="0045561A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8"/>
                <w:szCs w:val="18"/>
              </w:rPr>
            </w:pPr>
          </w:p>
        </w:tc>
      </w:tr>
      <w:tr w:rsidR="0045561A" w:rsidRPr="00F47AEA" w:rsidTr="004556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23"/>
          <w:wBefore w:w="242" w:type="dxa"/>
          <w:wAfter w:w="18138" w:type="dxa"/>
          <w:trHeight w:val="360"/>
        </w:trPr>
        <w:tc>
          <w:tcPr>
            <w:tcW w:w="9072" w:type="dxa"/>
            <w:gridSpan w:val="9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rPr>
                <w:rFonts w:ascii="Life L2" w:eastAsia="Times New Roman" w:hAnsi="Life L2" w:cs="Times New Roman"/>
                <w:b/>
                <w:bCs/>
                <w:color w:val="00000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bCs/>
                <w:color w:val="000000"/>
                <w:lang w:eastAsia="hr-HR"/>
              </w:rPr>
              <w:lastRenderedPageBreak/>
              <w:t xml:space="preserve">A.1. Podaci o ulaganju </w:t>
            </w:r>
            <w:r w:rsidRPr="00F47AEA">
              <w:rPr>
                <w:rFonts w:ascii="Life L2" w:eastAsia="Times New Roman" w:hAnsi="Life L2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</w:t>
            </w:r>
            <w:r w:rsidRPr="00F47AEA">
              <w:rPr>
                <w:rFonts w:ascii="Life L2" w:eastAsia="Times New Roman" w:hAnsi="Life L2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u tisućama kuna i postocima</w:t>
            </w:r>
          </w:p>
        </w:tc>
      </w:tr>
      <w:tr w:rsidR="0045561A" w:rsidRPr="00F47AEA" w:rsidTr="004556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23"/>
          <w:wBefore w:w="242" w:type="dxa"/>
          <w:wAfter w:w="18138" w:type="dxa"/>
          <w:trHeight w:val="1545"/>
        </w:trPr>
        <w:tc>
          <w:tcPr>
            <w:tcW w:w="11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Šifra inozemnog ulagača*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Mjesec*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Tržišna vrijednost ulaganja</w:t>
            </w:r>
            <w:r w:rsidRPr="00F47AEA">
              <w:rPr>
                <w:rFonts w:ascii="Life L2" w:eastAsia="Times New Roman" w:hAnsi="Life L2" w:cs="Times New Roman"/>
                <w:b/>
                <w:bCs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Vrsta vlasničkog ulaganja</w:t>
            </w:r>
          </w:p>
        </w:tc>
        <w:tc>
          <w:tcPr>
            <w:tcW w:w="1701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Način plaćanja*</w:t>
            </w:r>
          </w:p>
        </w:tc>
        <w:tc>
          <w:tcPr>
            <w:tcW w:w="184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Postotak udjela u kapitalu ostvaren transakcijom</w:t>
            </w:r>
          </w:p>
        </w:tc>
      </w:tr>
      <w:tr w:rsidR="0045561A" w:rsidRPr="00F47AEA" w:rsidTr="004556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23"/>
          <w:wBefore w:w="242" w:type="dxa"/>
          <w:wAfter w:w="18138" w:type="dxa"/>
          <w:trHeight w:val="315"/>
        </w:trPr>
        <w:tc>
          <w:tcPr>
            <w:tcW w:w="11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7AE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5561A" w:rsidRPr="00F47AEA" w:rsidTr="004556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23"/>
          <w:wBefore w:w="242" w:type="dxa"/>
          <w:wAfter w:w="18138" w:type="dxa"/>
          <w:trHeight w:val="315"/>
        </w:trPr>
        <w:tc>
          <w:tcPr>
            <w:tcW w:w="11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7AE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5561A" w:rsidRPr="00F47AEA" w:rsidTr="004556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23"/>
          <w:wBefore w:w="242" w:type="dxa"/>
          <w:wAfter w:w="18138" w:type="dxa"/>
          <w:trHeight w:val="315"/>
        </w:trPr>
        <w:tc>
          <w:tcPr>
            <w:tcW w:w="11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7AE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5561A" w:rsidRPr="00F47AEA" w:rsidTr="004556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23"/>
          <w:wBefore w:w="242" w:type="dxa"/>
          <w:wAfter w:w="18138" w:type="dxa"/>
          <w:trHeight w:val="315"/>
        </w:trPr>
        <w:tc>
          <w:tcPr>
            <w:tcW w:w="11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7AE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5561A" w:rsidRPr="00F47AEA" w:rsidTr="004556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7"/>
          <w:gridAfter w:val="23"/>
          <w:wBefore w:w="242" w:type="dxa"/>
          <w:wAfter w:w="18138" w:type="dxa"/>
          <w:trHeight w:val="315"/>
        </w:trPr>
        <w:tc>
          <w:tcPr>
            <w:tcW w:w="113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61A" w:rsidRPr="00F47AEA" w:rsidRDefault="0045561A" w:rsidP="00F019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7AE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5561A" w:rsidRPr="00F47AEA" w:rsidTr="0045561A">
        <w:trPr>
          <w:gridAfter w:val="26"/>
          <w:wAfter w:w="18314" w:type="dxa"/>
          <w:trHeight w:val="203"/>
        </w:trPr>
        <w:tc>
          <w:tcPr>
            <w:tcW w:w="97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036" w:type="dxa"/>
            <w:gridSpan w:val="9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Za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portfeljna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 vlasnička ulaganja popunjavaju se samo rubrike označene zvjezdicom!</w:t>
            </w:r>
          </w:p>
        </w:tc>
      </w:tr>
      <w:tr w:rsidR="0045561A" w:rsidRPr="00F47AEA" w:rsidTr="0045561A">
        <w:trPr>
          <w:gridAfter w:val="26"/>
          <w:wAfter w:w="18314" w:type="dxa"/>
          <w:trHeight w:val="279"/>
        </w:trPr>
        <w:tc>
          <w:tcPr>
            <w:tcW w:w="97" w:type="dxa"/>
            <w:gridSpan w:val="3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6" w:type="dxa"/>
            <w:gridSpan w:val="9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</w:p>
        </w:tc>
      </w:tr>
      <w:tr w:rsidR="0045561A" w:rsidRPr="00F47AEA" w:rsidTr="0045561A">
        <w:trPr>
          <w:gridAfter w:val="20"/>
          <w:wAfter w:w="18001" w:type="dxa"/>
          <w:trHeight w:val="279"/>
        </w:trPr>
        <w:tc>
          <w:tcPr>
            <w:tcW w:w="97" w:type="dxa"/>
            <w:gridSpan w:val="3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49" w:type="dxa"/>
            <w:gridSpan w:val="100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Šifra inozemnog ulagača*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– Unosi se šifra iz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Šifrarnika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A.  Za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portfeljne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ulagače transakcije se iskazuju agregirano na razini zemlje i mjeseca.</w:t>
            </w: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Mjesec * –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Unosi se  šesteroznamenkasta oznaka godine i mjeseca (npr. za siječanj 2017. unosi se 201701) na koji se transakcija odnosi. Iskazuje se mjesec ulaganja, odnosno kupnje ili prodaje dionica ili udjela u kapitalu, a ne mjesec njegova ugovaranja ili upisa u registar Trgovačkog suda.</w:t>
            </w: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 </w:t>
            </w: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Tržišna vrijednost ulaganja*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– Unosi se tržišna vrijednost dionica ili udjela u kapitalu koji su pribavljeni ovom transakcijom. U nedostatku informacija, može se koristiti knjigovodstvenom vrijednošću.</w:t>
            </w: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Ako su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>uplaćeni u novcu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, unosi se uplaćeni iznos, bez obzira na to je li mu svrha osnivački ulog, dokapitalizacija ili je plaćen trećoj osobi – pravnoj ili fizičkoj (ili Hrvatskom fondu za privatizaciju) radi stjecanja dionica/udjela u kapitalu. </w:t>
            </w:r>
          </w:p>
          <w:p w:rsidR="0045561A" w:rsidRPr="00F47AEA" w:rsidRDefault="0045561A" w:rsidP="00F019B6">
            <w:pPr>
              <w:tabs>
                <w:tab w:val="left" w:pos="11310"/>
                <w:tab w:val="left" w:pos="11376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Transakcije koje rezultiraju povećanjem kapitala, ali ne temeljnoga kapitala, već npr.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>pričuva pravne osobe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, također se unose. Za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>druge načine stjecanja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dionica ili udjela u kapitalu (stvari, prava i licencije ili sl.) unosi se tržišna vrijednost uložene imovine (u nedostatku informacija, može se koristiti knjigovodstvenom vrijednošću). </w:t>
            </w: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U slučaju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 xml:space="preserve">zamjene dužničkog odnosa vlasničkim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(npr. pretvaranje kredita u udio u kapitalu), unosi se vrijednost duga koji se pretvara u temeljni kapital.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proofErr w:type="spellStart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u w:val="single"/>
              </w:rPr>
              <w:t>Neparticipirajuće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u w:val="single"/>
              </w:rPr>
              <w:t xml:space="preserve"> povlaštene dionice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treba izdvojiti od kupnje/prodaje običnih dionica/udjela u kapitalu i kod Načina plaćanja upisati „P“. </w:t>
            </w: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Svaka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u w:val="single"/>
              </w:rPr>
              <w:t xml:space="preserve"> prodaja udjela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 kapitalu odnosno povlačenje inozemnoga kapitala unosi se s negativnim predznakom.</w:t>
            </w:r>
          </w:p>
        </w:tc>
      </w:tr>
      <w:tr w:rsidR="0045561A" w:rsidRPr="00F47AEA" w:rsidTr="0045561A">
        <w:trPr>
          <w:gridAfter w:val="20"/>
          <w:wAfter w:w="18001" w:type="dxa"/>
          <w:trHeight w:val="279"/>
        </w:trPr>
        <w:tc>
          <w:tcPr>
            <w:tcW w:w="97" w:type="dxa"/>
            <w:gridSpan w:val="3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49" w:type="dxa"/>
            <w:gridSpan w:val="100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</w:tr>
      <w:tr w:rsidR="0045561A" w:rsidRPr="00F47AEA" w:rsidTr="0045561A">
        <w:trPr>
          <w:gridAfter w:val="20"/>
          <w:wAfter w:w="18001" w:type="dxa"/>
          <w:trHeight w:val="1961"/>
        </w:trPr>
        <w:tc>
          <w:tcPr>
            <w:tcW w:w="97" w:type="dxa"/>
            <w:gridSpan w:val="3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49" w:type="dxa"/>
            <w:gridSpan w:val="100"/>
          </w:tcPr>
          <w:tbl>
            <w:tblPr>
              <w:tblW w:w="905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0"/>
              <w:gridCol w:w="3184"/>
              <w:gridCol w:w="100"/>
              <w:gridCol w:w="1244"/>
              <w:gridCol w:w="915"/>
              <w:gridCol w:w="1901"/>
              <w:gridCol w:w="1626"/>
            </w:tblGrid>
            <w:tr w:rsidR="0045561A" w:rsidRPr="00F47AEA" w:rsidTr="00F019B6">
              <w:trPr>
                <w:gridAfter w:val="1"/>
                <w:wAfter w:w="1626" w:type="dxa"/>
              </w:trPr>
              <w:tc>
                <w:tcPr>
                  <w:tcW w:w="80" w:type="dxa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44" w:type="dxa"/>
                  <w:gridSpan w:val="5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 xml:space="preserve">Vrsta vlasničkog ulaganja 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– Unosi se šifra koja odgovara vrsti vlasničkog ulaganja:</w:t>
                  </w:r>
                </w:p>
              </w:tc>
            </w:tr>
            <w:tr w:rsidR="0045561A" w:rsidRPr="00F47AEA" w:rsidTr="00F019B6">
              <w:tc>
                <w:tcPr>
                  <w:tcW w:w="4608" w:type="dxa"/>
                  <w:gridSpan w:val="4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>1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– osnivački ulog </w:t>
                  </w:r>
                </w:p>
              </w:tc>
              <w:tc>
                <w:tcPr>
                  <w:tcW w:w="4442" w:type="dxa"/>
                  <w:gridSpan w:val="3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 xml:space="preserve">3 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– privatizacija (otkup udjela od Hrvatskog fonda za privatizaciju) </w:t>
                  </w:r>
                </w:p>
              </w:tc>
            </w:tr>
            <w:tr w:rsidR="0045561A" w:rsidRPr="00F47AEA" w:rsidTr="00F019B6">
              <w:tc>
                <w:tcPr>
                  <w:tcW w:w="4608" w:type="dxa"/>
                  <w:gridSpan w:val="4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>2a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– povećanje temeljnoga 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kapitala</w:t>
                  </w:r>
                </w:p>
              </w:tc>
              <w:tc>
                <w:tcPr>
                  <w:tcW w:w="4442" w:type="dxa"/>
                  <w:gridSpan w:val="3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 xml:space="preserve">4 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– preuzimanje udjela od drugih pravnih ili fizičkih osoba / prodaja udjela drugoj pravnoj ili fizičkoj osobi</w:t>
                  </w:r>
                </w:p>
              </w:tc>
            </w:tr>
            <w:tr w:rsidR="0045561A" w:rsidRPr="00F47AEA" w:rsidTr="00F019B6">
              <w:trPr>
                <w:gridAfter w:val="2"/>
                <w:wAfter w:w="3527" w:type="dxa"/>
              </w:trPr>
              <w:tc>
                <w:tcPr>
                  <w:tcW w:w="3264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 xml:space="preserve">2b – 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povećanje pričuva pravne 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osobe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" w:type="dxa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  <w:gridSpan w:val="2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</w:tc>
            </w:tr>
          </w:tbl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After w:val="2"/>
          <w:wAfter w:w="8638" w:type="dxa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3" w:type="dxa"/>
            <w:gridSpan w:val="100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Napomena: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u slučajevima prijenosa vlasničkih udjela s jednog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nerezidenta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na drugog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nerezidenta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, treba prikazati obje transakcije, na  način  da se kupnja prikazuje s pozitivnim, a prodaja s negativnim predznakom. </w:t>
            </w:r>
          </w:p>
        </w:tc>
        <w:tc>
          <w:tcPr>
            <w:tcW w:w="4613" w:type="dxa"/>
            <w:gridSpan w:val="17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4767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3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– privatizacija (otkup udjela od Hrvatskog fonda za privatizaciju) </w:t>
            </w:r>
          </w:p>
        </w:tc>
      </w:tr>
      <w:tr w:rsidR="0045561A" w:rsidRPr="00F47AEA" w:rsidTr="0045561A">
        <w:trPr>
          <w:gridAfter w:val="2"/>
          <w:wAfter w:w="8638" w:type="dxa"/>
          <w:trHeight w:val="74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3" w:type="dxa"/>
            <w:gridSpan w:val="100"/>
          </w:tcPr>
          <w:tbl>
            <w:tblPr>
              <w:tblW w:w="887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58"/>
              <w:gridCol w:w="5647"/>
              <w:gridCol w:w="567"/>
            </w:tblGrid>
            <w:tr w:rsidR="0045561A" w:rsidRPr="00F47AEA" w:rsidTr="00F019B6">
              <w:trPr>
                <w:gridAfter w:val="1"/>
                <w:wAfter w:w="567" w:type="dxa"/>
                <w:cantSplit/>
              </w:trPr>
              <w:tc>
                <w:tcPr>
                  <w:tcW w:w="8305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</w:pP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>Način plaćanja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– Unosi se šifra načina plaćanja dionica ili udjela u kapitalu prema sljedećem </w:t>
                  </w:r>
                  <w:proofErr w:type="spellStart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šifrarniku</w:t>
                  </w:r>
                  <w:proofErr w:type="spellEnd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45561A" w:rsidRPr="00F47AEA" w:rsidTr="00F019B6">
              <w:trPr>
                <w:cantSplit/>
              </w:trPr>
              <w:tc>
                <w:tcPr>
                  <w:tcW w:w="2658" w:type="dxa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1 – uplata u novcu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2 – </w:t>
                  </w:r>
                  <w:proofErr w:type="spellStart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maržni</w:t>
                  </w:r>
                  <w:proofErr w:type="spellEnd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kredit brokera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3 – stvari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4  – prava i licencije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5 – zamjena dužničkog odnosa vlasničkim (pretvaranje inozemnog potraživanja u vlasnički ulog)</w:t>
                  </w:r>
                </w:p>
              </w:tc>
              <w:tc>
                <w:tcPr>
                  <w:tcW w:w="6214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7  –  </w:t>
                  </w:r>
                  <w:r w:rsidRPr="00F47AEA">
                    <w:rPr>
                      <w:rFonts w:ascii="Life L2" w:eastAsia="Times New Roman" w:hAnsi="Life L2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47AEA"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  <w:t>financijska potraživanja / imovina (osim dionica/vlasničkih udjela)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  <w:t>7a –  fin. imovina u obliku dionica/vlasničkih udjela rezidentnog društva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  <w:t>7b – fin. imovina u obliku dionica/vlasničkih udjela nerezidentnog društva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7c – vlasnički udjeli (dionice) stečeni kroz dividendu u dionicama </w:t>
                  </w:r>
                </w:p>
              </w:tc>
            </w:tr>
            <w:tr w:rsidR="0045561A" w:rsidRPr="00F47AEA" w:rsidTr="00F019B6">
              <w:tc>
                <w:tcPr>
                  <w:tcW w:w="2658" w:type="dxa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14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8 – pripajanja i spajanja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11 – prijenos nekretnine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12 – prijenos vlasništva bez naknade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P – </w:t>
                  </w:r>
                  <w:proofErr w:type="spellStart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neparticipirajuće</w:t>
                  </w:r>
                  <w:proofErr w:type="spellEnd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povlaštene dionice</w:t>
                  </w:r>
                </w:p>
              </w:tc>
            </w:tr>
            <w:tr w:rsidR="0045561A" w:rsidRPr="00F47AEA" w:rsidTr="00F019B6">
              <w:trPr>
                <w:gridAfter w:val="1"/>
                <w:wAfter w:w="567" w:type="dxa"/>
              </w:trPr>
              <w:tc>
                <w:tcPr>
                  <w:tcW w:w="8305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 xml:space="preserve">Napomena: 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Prava koja proizlaze iz prava potraživanja inozemnog  ulagača  prema izvještajnom subjektu s osnova pozajmica ne označavaju se šifrom 4 – prava i licencije, nego 5.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76" w:lineRule="auto"/>
                    <w:jc w:val="both"/>
                    <w:rPr>
                      <w:rFonts w:ascii="Life L2" w:eastAsia="Times New Roman" w:hAnsi="Life L2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</w:tc>
            </w:tr>
          </w:tbl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gridSpan w:val="17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4767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4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– preuzimanje udjela od drugih pravnih ili fizičkih osoba / prodaja udjela drugoj pravnoj ili fizičkoj osobi</w:t>
            </w:r>
          </w:p>
        </w:tc>
      </w:tr>
      <w:tr w:rsidR="0045561A" w:rsidRPr="00F47AEA" w:rsidTr="0045561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3" w:type="dxa"/>
            <w:gridSpan w:val="100"/>
          </w:tcPr>
          <w:p w:rsidR="0045561A" w:rsidRPr="00F47AEA" w:rsidRDefault="0045561A" w:rsidP="00F019B6">
            <w:pPr>
              <w:snapToGrid w:val="0"/>
              <w:spacing w:after="0" w:line="276" w:lineRule="auto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Modalitet 7 – financijska potraživanja / imovina (osim dionica/vlasničkih udjela)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podrazumijeva npr.:</w:t>
            </w:r>
          </w:p>
          <w:p w:rsidR="0045561A" w:rsidRPr="00F47AEA" w:rsidRDefault="0045561A" w:rsidP="00F019B6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ind w:left="284"/>
              <w:contextualSpacing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 xml:space="preserve">stjecanje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 xml:space="preserve">. udjela / dionica prijenosom potraživanja ili financijske imovine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(a koja nisu dionice ili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udjeli); npr. kada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za stečene udjele ustupi potraživanje koje ima prema nekom drugom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nerezidentom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društvu, stvarajući pritom potraživanje izvještajnog subjekta prema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(tzv. kredit odobrenja) koje se prijavljuje u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skladu s glavom IV. KREDITNI POSLOVI Odluke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;  </w:t>
            </w:r>
          </w:p>
          <w:p w:rsidR="0045561A" w:rsidRPr="00F47AEA" w:rsidRDefault="0045561A" w:rsidP="00F019B6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ind w:left="284"/>
              <w:contextualSpacing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stjecanje/prodaju udjela, a koji će biti naknadno plaćeni (odjednom ili u tranšama);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upisuje se ukupan iznos stečenih/prodanih udjela u trenutku knjigovodstvene evidencije stjecanja/prodaje; tako npr., ako je vrijednost stečenih udjela 4.500.000 kuna i dogovoreno je da će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stečene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udjele platiti u budućnosti u tri tranše po 1.500.000,00 kuna, u mjesecu prijenosa vlasništva odnosno knjigovodstvene evidencije prijavljuje se svih 4.500.000 kuna; istodobno se za iznos koji nije uplaćen stvara potraživanje prema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(tzv. kredit odobrenja) koje se prijavljuje u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skladu s glavom IV. KREDITNI POSLOVI Odluke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; </w:t>
            </w:r>
          </w:p>
          <w:p w:rsidR="0045561A" w:rsidRPr="00F47AEA" w:rsidRDefault="0045561A" w:rsidP="00F019B6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ind w:left="284"/>
              <w:contextualSpacing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isplate temeljnog kapitala ili pričuva s odgodom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, a čime se u bilanci društva stvara obveza prema vlasniku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udjela/dionica; tako npr., ako je ugovorom donesena odluka o smanjenju temeljnog kapitala za 4.500.000 kuna, no da će se isplata dogoditi u budućnosti, odmah se prijavljuje svih 4.500.000 kuna (s datumom donošenja Odluke); istodobno se za iznos koji nije isplaćen prijavljuje i novonastali kredit zaduženja, tj. obveza prema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u skladu s glavom IV. KREDITNI POSLOVI Odluke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Modalitet 7a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– podrazumijeva stjecanje vlasničkog udjela prijenosom (ustupanjem) dionica / vlasničkih udjela rezidentnog društva.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Modalitet 7b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– podrazumijeva stjecanje vlasničkog udjela prijenosom (ustupanjem) dionica / vlasničkih udjela nerezidentnog društva.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trike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Modalitet 11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prijenos nekretnine podrazumijeva unos nekretnine  u kapital poduzeća.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Modalitet 12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prijenos vlasništva bez naknade obuhvaća stjecanje vlasničkih udjela bez naknade, ali obavezno u stupac „Tržišna vrijednost ulaganja“  treba upisati tržišnu vrijednost ili knjigovodstvenu vrijednost prenesenih udjela!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gridSpan w:val="17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638" w:type="dxa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3" w:type="dxa"/>
            <w:gridSpan w:val="100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Postotak udjela u kapitalu –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Unosi se postotak (na dvije decimale) udjela u temeljnom kapitalu izvještajnog subjekta koji je inozemni ulagač (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nerezident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) stekao prikazanom transakcijom. Unosi se samo za ulagače koji posjeduju najmanje 10% udjela u kapitalu izvještajnog subjekta!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613" w:type="dxa"/>
            <w:gridSpan w:val="17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7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638" w:type="dxa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9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633" w:type="dxa"/>
            <w:gridSpan w:val="2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94"/>
          </w:tcPr>
          <w:p w:rsidR="0045561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633" w:type="dxa"/>
            <w:gridSpan w:val="2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7  – 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financijska potraživanja / imovina (osim dionica/vlasničkih udjela)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7a –  fin. imovina u obliku dionica/vlasničkih udjela rezidentnog društva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7b – fin. imovina u obliku dionica/vlasničkih udjela nerezidentnog društva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7c – vlasnički udjeli (dionice) stečeni kroz dividendu u dionicama </w:t>
            </w:r>
          </w:p>
        </w:tc>
      </w:tr>
      <w:tr w:rsidR="0045561A" w:rsidRPr="00F47AEA" w:rsidTr="0045561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9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633" w:type="dxa"/>
            <w:gridSpan w:val="2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8 – pripajanja i spajanja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11 – prijenos nekretnine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12 – prijenos vlasništva bez naknade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P –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neparticipirajuće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povlaštene dionice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.</w:t>
            </w:r>
          </w:p>
        </w:tc>
      </w:tr>
      <w:tr w:rsidR="0045561A" w:rsidRPr="00F47AEA" w:rsidTr="0045561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94"/>
          </w:tcPr>
          <w:p w:rsidR="0045561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633" w:type="dxa"/>
            <w:gridSpan w:val="2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After w:val="1"/>
          <w:trHeight w:val="279"/>
        </w:trPr>
        <w:tc>
          <w:tcPr>
            <w:tcW w:w="81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9" w:type="dxa"/>
            <w:gridSpan w:val="9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633" w:type="dxa"/>
            <w:gridSpan w:val="2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6"/>
          <w:gridAfter w:val="41"/>
          <w:wBefore w:w="211" w:type="dxa"/>
          <w:wAfter w:w="19595" w:type="dxa"/>
          <w:cantSplit/>
        </w:trPr>
        <w:tc>
          <w:tcPr>
            <w:tcW w:w="7646" w:type="dxa"/>
            <w:gridSpan w:val="76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lastRenderedPageBreak/>
              <w:t>B. VLASNIČKA ULAGANJA U INOZEMSTVO</w:t>
            </w:r>
          </w:p>
        </w:tc>
      </w:tr>
      <w:tr w:rsidR="0045561A" w:rsidRPr="00F47AEA" w:rsidTr="0045561A">
        <w:trPr>
          <w:gridBefore w:val="6"/>
          <w:gridAfter w:val="16"/>
          <w:wBefore w:w="211" w:type="dxa"/>
          <w:wAfter w:w="17893" w:type="dxa"/>
        </w:trPr>
        <w:tc>
          <w:tcPr>
            <w:tcW w:w="88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5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872" w:type="dxa"/>
            <w:gridSpan w:val="1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787" w:type="dxa"/>
            <w:gridSpan w:val="31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96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14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144" w:type="dxa"/>
            <w:gridSpan w:val="24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29" w:type="dxa"/>
            <w:gridSpan w:val="9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F47AEA" w:rsidTr="0045561A">
        <w:trPr>
          <w:gridBefore w:val="5"/>
          <w:gridAfter w:val="6"/>
          <w:wBefore w:w="202" w:type="dxa"/>
          <w:wAfter w:w="15907" w:type="dxa"/>
          <w:trHeight w:val="284"/>
        </w:trPr>
        <w:tc>
          <w:tcPr>
            <w:tcW w:w="5915" w:type="dxa"/>
            <w:gridSpan w:val="56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</w:rPr>
            </w:pPr>
            <w:proofErr w:type="spellStart"/>
            <w:r w:rsidRPr="00F47AEA">
              <w:rPr>
                <w:rFonts w:ascii="Life L2" w:eastAsia="Times New Roman" w:hAnsi="Life L2" w:cs="Times New Roman"/>
                <w:b/>
              </w:rPr>
              <w:t>Šifrarnik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</w:rPr>
              <w:t xml:space="preserve"> B.</w:t>
            </w:r>
          </w:p>
        </w:tc>
        <w:tc>
          <w:tcPr>
            <w:tcW w:w="86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69" w:type="dxa"/>
            <w:gridSpan w:val="4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24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72" w:type="dxa"/>
            <w:gridSpan w:val="4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81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85" w:type="dxa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31" w:type="dxa"/>
            <w:gridSpan w:val="4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417" w:type="dxa"/>
            <w:gridSpan w:val="14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621" w:type="dxa"/>
            <w:gridSpan w:val="1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04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638" w:type="dxa"/>
            <w:gridSpan w:val="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F47AEA" w:rsidTr="0045561A">
        <w:trPr>
          <w:gridBefore w:val="6"/>
          <w:gridAfter w:val="16"/>
          <w:wBefore w:w="211" w:type="dxa"/>
          <w:wAfter w:w="17893" w:type="dxa"/>
        </w:trPr>
        <w:tc>
          <w:tcPr>
            <w:tcW w:w="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8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7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14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3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F47AEA" w:rsidTr="0045561A">
        <w:trPr>
          <w:gridBefore w:val="6"/>
          <w:gridAfter w:val="16"/>
          <w:wBefore w:w="211" w:type="dxa"/>
          <w:wAfter w:w="17893" w:type="dxa"/>
          <w:cantSplit/>
          <w:trHeight w:val="811"/>
        </w:trPr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Šifra inozemne pravne osobe *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Zemlja inozemne pravne osobe</w:t>
            </w:r>
          </w:p>
        </w:tc>
        <w:tc>
          <w:tcPr>
            <w:tcW w:w="31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Naziv inozemne pravne osobe</w:t>
            </w:r>
          </w:p>
        </w:tc>
        <w:tc>
          <w:tcPr>
            <w:tcW w:w="1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Djelatnost inozemne pravne osobe</w:t>
            </w:r>
          </w:p>
        </w:tc>
        <w:tc>
          <w:tcPr>
            <w:tcW w:w="1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Postotak udjela u kapitalu nakon obavljene  zadnje transakcije* </w:t>
            </w:r>
          </w:p>
        </w:tc>
      </w:tr>
      <w:tr w:rsidR="0045561A" w:rsidRPr="00F47AEA" w:rsidTr="0045561A">
        <w:trPr>
          <w:gridBefore w:val="6"/>
          <w:gridAfter w:val="16"/>
          <w:wBefore w:w="211" w:type="dxa"/>
          <w:wAfter w:w="17893" w:type="dxa"/>
          <w:cantSplit/>
          <w:trHeight w:val="350"/>
        </w:trPr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6"/>
          <w:gridAfter w:val="16"/>
          <w:wBefore w:w="211" w:type="dxa"/>
          <w:wAfter w:w="17893" w:type="dxa"/>
          <w:cantSplit/>
          <w:trHeight w:val="350"/>
        </w:trPr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6"/>
          <w:gridAfter w:val="16"/>
          <w:wBefore w:w="211" w:type="dxa"/>
          <w:wAfter w:w="17893" w:type="dxa"/>
          <w:cantSplit/>
          <w:trHeight w:val="350"/>
        </w:trPr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6"/>
          <w:gridAfter w:val="16"/>
          <w:wBefore w:w="211" w:type="dxa"/>
          <w:wAfter w:w="17893" w:type="dxa"/>
          <w:cantSplit/>
          <w:trHeight w:val="350"/>
        </w:trPr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6"/>
          <w:gridAfter w:val="11"/>
          <w:wBefore w:w="211" w:type="dxa"/>
          <w:wAfter w:w="17648" w:type="dxa"/>
        </w:trPr>
        <w:tc>
          <w:tcPr>
            <w:tcW w:w="88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5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872" w:type="dxa"/>
            <w:gridSpan w:val="1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787" w:type="dxa"/>
            <w:gridSpan w:val="31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96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14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2144" w:type="dxa"/>
            <w:gridSpan w:val="24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11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  <w:tc>
          <w:tcPr>
            <w:tcW w:w="574" w:type="dxa"/>
            <w:gridSpan w:val="1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0"/>
                <w:szCs w:val="20"/>
              </w:rPr>
            </w:pPr>
          </w:p>
        </w:tc>
      </w:tr>
      <w:tr w:rsidR="0045561A" w:rsidRPr="00F47AEA" w:rsidTr="0045561A">
        <w:trPr>
          <w:gridBefore w:val="6"/>
          <w:gridAfter w:val="39"/>
          <w:wBefore w:w="211" w:type="dxa"/>
          <w:wAfter w:w="19431" w:type="dxa"/>
          <w:trHeight w:val="321"/>
        </w:trPr>
        <w:tc>
          <w:tcPr>
            <w:tcW w:w="88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0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642" w:type="dxa"/>
            <w:gridSpan w:val="7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0"/>
                <w:szCs w:val="10"/>
                <w:u w:val="single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Za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portfeljna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 vlasnička ulaganja popunjava se samo rubrike označene zvjezdicom! </w:t>
            </w:r>
          </w:p>
        </w:tc>
      </w:tr>
      <w:tr w:rsidR="0045561A" w:rsidRPr="00F47AEA" w:rsidTr="0045561A">
        <w:trPr>
          <w:gridBefore w:val="6"/>
          <w:gridAfter w:val="13"/>
          <w:wBefore w:w="211" w:type="dxa"/>
          <w:wAfter w:w="17812" w:type="dxa"/>
          <w:trHeight w:val="6235"/>
        </w:trPr>
        <w:tc>
          <w:tcPr>
            <w:tcW w:w="88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-763" w:firstLine="13"/>
              <w:jc w:val="both"/>
              <w:rPr>
                <w:rFonts w:ascii="Life L2" w:eastAsia="Times New Roman" w:hAnsi="Life L2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gridSpan w:val="96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Šifra inozemne pravne osobe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– Ovim se šiframa treba koristiti u Tablici B.1. Podaci o ulaganju kako bi se navedene transakcije iz te tablice mogle pripisati ulaganjima u odgovarajuće inozemne pravne osobe u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Šifrarniku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B.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trike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Svim inozemnim poduzećima u kojima izvještajni subjekt posjeduje 10% ili više udjela u vlasništvu, dodjeljuje se šifra koja započinje slovom B iza koje slijedi troznamenkasta brojčana oznaka, počevši s B001. Kad je šifra jednom dodijeljena jednom poduzeću, nikad se više ne može ponovno upotrijebiti za drugo inozemno poduzeće, već se za svako novo poduzeće mora koristiti nova oznaka!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U slučaju da postoje više od dva inozemna poduzeća u koja se investira, tablicu treba proširiti koristeći se novim šiframa (B003, B004...).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Za specifičan oblik izravnog ulaganja kod kojeg postoji horizontalna povezanost (opisan u uvodnim napomenama) šifriranje se obavlja na sljedeći način: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Ukoliko je 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inozemno trgovačko društvo u kojem izvještajni subjekt posjeduje manje od 10%, dio iste grupe poduzeća kao i izvještajni subjekt i imaju zajedničkog konačnog vlasnika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nerezidenta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, dodjeljuje mu se oznaka koja počinje 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slovnom oznakom FA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iza koje slijedi troznamenkasta brojčana oznaka, počevši s FA001 (</w:t>
            </w:r>
            <w:proofErr w:type="spellStart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eng</w:t>
            </w:r>
            <w:proofErr w:type="spellEnd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.„</w:t>
            </w:r>
            <w:proofErr w:type="spellStart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fellow</w:t>
            </w:r>
            <w:proofErr w:type="spellEnd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enterprise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“). Također, kad je šifra jednom dodijeljena jednom poduzeću, nikad se više ne može ponovno upotrijebiti za drugo inozemno poduzeće, već se za svako novo poduzeće mora koristiti nova šifra!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Ukoliko je 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inozemno trgovačko društvo u kojem izvještajni subjekt posjeduje manje od 10%,  dio grupe poduzeća izvještajnog subjekta ili imaju zajedničkog konačnog vlasnika rezidenta, 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dodjeljuje mu se oznaka koja počinje 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slovnom oznakom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FB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iza koje slijedi troznamenkasta  brojčana oznaka, počevši s FB001 (</w:t>
            </w:r>
            <w:proofErr w:type="spellStart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eng</w:t>
            </w:r>
            <w:proofErr w:type="spellEnd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.„</w:t>
            </w:r>
            <w:proofErr w:type="spellStart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fellow</w:t>
            </w:r>
            <w:proofErr w:type="spellEnd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enterprise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“). Također, kad je šifra jednom dodijeljena jednom poduzeću, nikad se više ne može ponovno upotrijebiti za drugo inozemno poduzeće, već se za svako novo poduzeće mora koristiti nova šifra!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Pod 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konačnim vlasnikom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podrazumijeva se pravna ili fizička osoba koja ima kontrolu nad upravljanjem grupom poduzeća.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Kod 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„obrnutih ulaganja“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, kao specifičnog oblika izravnih ulaganja, koristi se šifra A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Za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portfeljna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 vlasnička ulaganja u dionice u inozemstvu nakon kojih izvještajni subjekt posjeduje manje od 10%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udjela u kapitalu, odnosno dionica, unosi se šifra </w:t>
            </w:r>
            <w:bookmarkStart w:id="1" w:name="_GoBack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sastavljena od slova C i dvoslovne oznake </w:t>
            </w:r>
            <w:bookmarkEnd w:id="1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zemlje. Za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portfeljna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 vlasnička ulaganja u vlasničke udjele (koji nisu dionice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) u inozemstvu, unosi se šifra sastavljena od slova O i dvoslovne oznake zemlje. Dvoslovna oznaka upisuje se prema abecednom popisu država i zemalja i njihovih oznaka objavljenom u Odluci o načinu otvaranja transakcijskih računa – Prilog 1. odnosno oznaka međunarodne institucije iz popisa međunarodnih institucija i njihovih oznaka koje objavljuje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Eurostat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. Popisi su također raspoloživi na internetskim stranicama Hrvatske narodne banke u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lastRenderedPageBreak/>
              <w:t xml:space="preserve">dokumentu „Odnosi s inozemstvom – prilozi i popisi“. Tako se npr.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portfeljna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ulaganja izvještajnog subjekta u dionice npr. njemačkog društva unose sa šifrom C-DE</w:t>
            </w:r>
            <w:r w:rsidRPr="00F47AEA">
              <w:rPr>
                <w:rFonts w:ascii="Life L2" w:eastAsia="Times New Roman" w:hAnsi="Life L2" w:cs="Times New Roman"/>
                <w:i/>
                <w:color w:val="000000"/>
                <w:sz w:val="20"/>
                <w:szCs w:val="20"/>
              </w:rPr>
              <w:t>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Zemlja inozemne pravne osobe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Unosi se dvoslovna  oznaka  zemlje sjedišta pravne osobe čiji su udjeli u kapitalu, odnosno dionice stečeni ovom transakcijom, prema abecednom popisu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država i zemalja i njihovih oznaka objavljenom u Odluci o načinu otvaranja transakcijskih računa – Prilog 1., a za međunarodne institucije oznaka iz popisa međunarodnih institucija i njihovih oznaka koje objavljuje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Eurostat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. Popisi su također raspoloživi na internetskim stranicama Hrvatske narodne banke u dokumentu „Odnosi s inozemstvom – prilozi i popisi“.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  <w:lang w:eastAsia="hr-HR"/>
              </w:rPr>
              <w:t xml:space="preserve">Iznimno, za Kosovo se rabi posebna oznaka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  <w:lang w:eastAsia="hr-HR"/>
              </w:rPr>
              <w:t>XK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  <w:lang w:eastAsia="hr-HR"/>
              </w:rPr>
              <w:t>.</w:t>
            </w:r>
            <w:r w:rsidRPr="00F47AEA">
              <w:rPr>
                <w:rFonts w:ascii="Life L2" w:eastAsia="Times New Roman" w:hAnsi="Life L2" w:cs="Times New Roman"/>
                <w:color w:val="000000"/>
                <w:lang w:eastAsia="hr-HR"/>
              </w:rPr>
              <w:t xml:space="preserve">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Naziv i sjedište inozemne pravne osobe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Unosi se točan naziv i sjedište inozemne pravne osobe čiji su udjeli u kapitalu odnosno dionice stečeni ovom transakcijom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.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Unosi se samo za inozemne pravne osobe u kojima izvještajni subjekt ima najmanje 10% udjela u  kapitalu.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Djelatnost inozemne pravne osobe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– Unosi se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NACE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Rev.2 (</w:t>
            </w:r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National </w:t>
            </w:r>
            <w:proofErr w:type="spellStart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Classification</w:t>
            </w:r>
            <w:proofErr w:type="spellEnd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of</w:t>
            </w:r>
            <w:proofErr w:type="spellEnd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Economic</w:t>
            </w:r>
            <w:proofErr w:type="spellEnd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7AEA">
              <w:rPr>
                <w:rFonts w:ascii="Life L2" w:eastAsia="Times New Roman" w:hAnsi="Life L2" w:cs="Times New Roman"/>
                <w:i/>
                <w:sz w:val="20"/>
                <w:szCs w:val="20"/>
              </w:rPr>
              <w:t>Activities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), šifra djelatnosti inozemne pravne osobe od četiri znamenke. Šifra djelatnosti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NACE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Rev.2 odgovara šifri djelatnosti iz Nacionalne klasifikacije djelatnosti (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NKD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2007) koja se upotrebljava u Republici Hrvatskoj. Unosi se samo za inozemne pravne osobe u kojima izvještajni subjekt ima najmanje 10% udjela u kapitalu.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Postotak udjela u kapitalu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unosi se postotak udjela koji ima inozemni ulagač nakon zadnje prijavljene transakcije.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Za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portfeljna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ulaganja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se unosi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udio u kapitalu (na dvije decimale) po zemljama u kojima izvještajni subjekt  sudjeluje s manje od 10% u kapitalu (primjerice, ako izvještajni subjekt ima  ulaganja u tri različite dionice u Njemačkoj koja su  redom 2%, 3% i 6% udjela, u ovu se rubriku upisuje za šifru C - DE 11%).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8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6"/>
          <w:gridAfter w:val="16"/>
          <w:wBefore w:w="211" w:type="dxa"/>
          <w:wAfter w:w="17893" w:type="dxa"/>
          <w:cantSplit/>
        </w:trPr>
        <w:tc>
          <w:tcPr>
            <w:tcW w:w="88" w:type="dxa"/>
            <w:gridSpan w:val="3"/>
            <w:shd w:val="clear" w:color="auto" w:fill="A6A6A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</w:rPr>
            </w:pPr>
          </w:p>
        </w:tc>
        <w:tc>
          <w:tcPr>
            <w:tcW w:w="80" w:type="dxa"/>
            <w:gridSpan w:val="2"/>
            <w:shd w:val="clear" w:color="auto" w:fill="A6A6A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</w:rPr>
            </w:pPr>
          </w:p>
        </w:tc>
        <w:tc>
          <w:tcPr>
            <w:tcW w:w="5540" w:type="dxa"/>
            <w:gridSpan w:val="48"/>
            <w:shd w:val="clear" w:color="auto" w:fill="A6A6A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</w:rPr>
            </w:pPr>
            <w:r w:rsidRPr="00F47AEA">
              <w:rPr>
                <w:rFonts w:ascii="Life L2" w:eastAsia="Times New Roman" w:hAnsi="Life L2" w:cs="Times New Roman"/>
                <w:b/>
              </w:rPr>
              <w:t>B.1. Podaci o ulaganju</w:t>
            </w:r>
          </w:p>
        </w:tc>
        <w:tc>
          <w:tcPr>
            <w:tcW w:w="263" w:type="dxa"/>
            <w:gridSpan w:val="3"/>
            <w:shd w:val="clear" w:color="auto" w:fill="A6A6A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3377" w:type="dxa"/>
            <w:gridSpan w:val="45"/>
            <w:shd w:val="clear" w:color="auto" w:fill="A6A6A6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</w:rPr>
            </w:pPr>
            <w:r w:rsidRPr="00F47AEA">
              <w:rPr>
                <w:rFonts w:ascii="Life L2" w:eastAsia="Times New Roman" w:hAnsi="Life L2" w:cs="Times New Roman"/>
                <w:b/>
              </w:rPr>
              <w:t>u tisućama kuna i postocima</w:t>
            </w:r>
          </w:p>
        </w:tc>
      </w:tr>
      <w:tr w:rsidR="0045561A" w:rsidRPr="00F47AEA" w:rsidTr="0045561A">
        <w:trPr>
          <w:gridBefore w:val="5"/>
          <w:gridAfter w:val="16"/>
          <w:wBefore w:w="202" w:type="dxa"/>
          <w:wAfter w:w="17893" w:type="dxa"/>
          <w:trHeight w:val="1056"/>
        </w:trPr>
        <w:tc>
          <w:tcPr>
            <w:tcW w:w="1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Šifra inozemne pravne osobe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Mjesec*</w:t>
            </w:r>
          </w:p>
        </w:tc>
        <w:tc>
          <w:tcPr>
            <w:tcW w:w="1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Tržišna vrijednost ulaganja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Način plaćanja*</w:t>
            </w:r>
          </w:p>
        </w:tc>
        <w:tc>
          <w:tcPr>
            <w:tcW w:w="1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Postotak udjela u kapitalu ostvaren transakcijom</w:t>
            </w: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Oznaka vrijednosnog papira</w:t>
            </w: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*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ISIN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1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Kod domaćeg skrbnika DA/NE*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5"/>
          <w:gridAfter w:val="16"/>
          <w:wBefore w:w="202" w:type="dxa"/>
          <w:wAfter w:w="17893" w:type="dxa"/>
          <w:trHeight w:val="354"/>
        </w:trPr>
        <w:tc>
          <w:tcPr>
            <w:tcW w:w="1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5"/>
          <w:gridAfter w:val="16"/>
          <w:wBefore w:w="202" w:type="dxa"/>
          <w:wAfter w:w="17893" w:type="dxa"/>
          <w:trHeight w:val="354"/>
        </w:trPr>
        <w:tc>
          <w:tcPr>
            <w:tcW w:w="1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5"/>
          <w:gridAfter w:val="16"/>
          <w:wBefore w:w="202" w:type="dxa"/>
          <w:wAfter w:w="17893" w:type="dxa"/>
          <w:trHeight w:val="354"/>
        </w:trPr>
        <w:tc>
          <w:tcPr>
            <w:tcW w:w="1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5"/>
          <w:gridAfter w:val="16"/>
          <w:wBefore w:w="202" w:type="dxa"/>
          <w:wAfter w:w="17893" w:type="dxa"/>
          <w:trHeight w:val="354"/>
        </w:trPr>
        <w:tc>
          <w:tcPr>
            <w:tcW w:w="1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5"/>
          <w:gridAfter w:val="15"/>
          <w:wBefore w:w="202" w:type="dxa"/>
          <w:wAfter w:w="17883" w:type="dxa"/>
          <w:cantSplit/>
          <w:trHeight w:val="70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0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96" w:type="dxa"/>
            <w:gridSpan w:val="98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Za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>portfeljna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  <w:u w:val="single"/>
              </w:rPr>
              <w:t xml:space="preserve"> vlasnička ulaganja popunjavaju se samo rubrike označene zvjezdicom!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color w:val="000000"/>
                <w:sz w:val="8"/>
                <w:szCs w:val="8"/>
              </w:rPr>
            </w:pPr>
          </w:p>
        </w:tc>
      </w:tr>
      <w:tr w:rsidR="0045561A" w:rsidRPr="00F47AEA" w:rsidTr="0045561A">
        <w:trPr>
          <w:gridBefore w:val="5"/>
          <w:gridAfter w:val="15"/>
          <w:wBefore w:w="202" w:type="dxa"/>
          <w:wAfter w:w="17883" w:type="dxa"/>
          <w:trHeight w:val="798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6" w:type="dxa"/>
            <w:gridSpan w:val="98"/>
            <w:shd w:val="clear" w:color="auto" w:fill="auto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Šifra inozemne pravne osobe*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– Unosi se šifra iz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Šifrarnika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B. Za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portfeljne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ulagače iz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Šifrarnika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B  transakcije se iskazuju zbirno na razini zemlje i mjeseca.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Ulaganja u investicijske fondove, bez obzira na ostvareni udio, također se smatraju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>portfeljnim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 ulaganjima i trebaju biti unesena u ovu tablicu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5"/>
          <w:gridAfter w:val="15"/>
          <w:wBefore w:w="202" w:type="dxa"/>
          <w:wAfter w:w="17883" w:type="dxa"/>
          <w:trHeight w:val="554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96" w:type="dxa"/>
            <w:gridSpan w:val="98"/>
            <w:shd w:val="clear" w:color="auto" w:fill="auto"/>
          </w:tcPr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Mjesec *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– Unosi se šesteroznamenkasta oznaka godine i mjeseca (npr. za siječanj 2017. unosi se 201701) na koji se transakcija odnosi Iskazuje se mjesec ulaganja, odnosno kupnje ili prodaje dionica ili udjela u kapitalu, a ne mjesec njegova ugovaranja ili upisa u registar Trgovačkog suda.</w:t>
            </w: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 w:firstLine="30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</w:p>
          <w:p w:rsidR="0045561A" w:rsidRPr="00F47AEA" w:rsidRDefault="0045561A" w:rsidP="00F019B6">
            <w:pPr>
              <w:tabs>
                <w:tab w:val="left" w:pos="11310"/>
              </w:tabs>
              <w:snapToGrid w:val="0"/>
              <w:spacing w:after="0" w:line="240" w:lineRule="auto"/>
              <w:ind w:right="36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Tržišna vrijednost ulaganja*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– Unosi se tržišna vrijednost dionica ili udjela u kapitalu koji su pribavljeni ovom transakcijom.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lastRenderedPageBreak/>
              <w:t xml:space="preserve">Ako su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>uplaćeni u novcu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, pod tržišnom vrijednošću podrazumijeva se uplaćeni iznos. Transakcije koje rezultiraju povećanjem kapitala, a ne povećavaju temeljni kapital, već npr. pričuve pravne osobe, također se unose u ovaj stupac.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Za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>druge načine stjecanja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dionica ili udjela u kapitalu (stvari, prava i licencije ili sl.) unosi se tržišna vrijednost uloženog sredstva. U nedostatku informacija kao tržišnom vrijednošću nefinancijskog sredstva može se koristiti knjigovodstvenom vrijednošću.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U slučaju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  <w:u w:val="single"/>
              </w:rPr>
              <w:t xml:space="preserve">zamjene dužničkog odnosa vlasničkim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(npr. pretvaranje kredita u udio u kapitalu) unosi se vrijednost duga koji se pretvara u temeljni kapital.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Svaka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u w:val="single"/>
              </w:rPr>
              <w:t xml:space="preserve"> prodaja udjela u kapitalu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 xml:space="preserve"> odnosno povlačenje kapitala iz inozemstva unosi se s negativnim predznakom.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Napomena: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Za inozemne pravne osobe u kojima izvještajni subjekt ima manje od 10% dionica ili udjela u kapitalu, nije potrebno prijavljivati svaku transakciju pojedinačno, već zbirno, na razini mjeseca i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ISIN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koda. Primjerice, ako je pravna osoba u jednom mjesecu kupila dionice ili udjele u kapitalu s istim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ISIN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kodom, može zbrojiti sve te transakcije i prikazati ih zbirno, za taj mjesec i taj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ISIN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kod.</w:t>
            </w:r>
          </w:p>
        </w:tc>
      </w:tr>
      <w:tr w:rsidR="0045561A" w:rsidRPr="00F47AEA" w:rsidTr="0045561A">
        <w:trPr>
          <w:gridBefore w:val="5"/>
          <w:gridAfter w:val="16"/>
          <w:wBefore w:w="202" w:type="dxa"/>
          <w:wAfter w:w="17893" w:type="dxa"/>
          <w:trHeight w:val="81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80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10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7750" w:type="dxa"/>
            <w:gridSpan w:val="87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</w:tr>
      <w:tr w:rsidR="0045561A" w:rsidRPr="00F47AEA" w:rsidTr="0045561A">
        <w:trPr>
          <w:gridBefore w:val="5"/>
          <w:gridAfter w:val="7"/>
          <w:wBefore w:w="202" w:type="dxa"/>
          <w:wAfter w:w="17017" w:type="dxa"/>
          <w:trHeight w:val="310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9004" w:type="dxa"/>
            <w:gridSpan w:val="91"/>
          </w:tcPr>
          <w:tbl>
            <w:tblPr>
              <w:tblW w:w="887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58"/>
              <w:gridCol w:w="5647"/>
              <w:gridCol w:w="567"/>
            </w:tblGrid>
            <w:tr w:rsidR="0045561A" w:rsidRPr="00F47AEA" w:rsidTr="00F019B6">
              <w:trPr>
                <w:gridAfter w:val="1"/>
                <w:wAfter w:w="567" w:type="dxa"/>
                <w:cantSplit/>
              </w:trPr>
              <w:tc>
                <w:tcPr>
                  <w:tcW w:w="8305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</w:pP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b/>
                      <w:sz w:val="20"/>
                      <w:szCs w:val="20"/>
                    </w:rPr>
                    <w:t>Način plaćanja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– Unosi se šifra načina plaćanja dionica ili udjela u kapitalu prema sljedećem </w:t>
                  </w:r>
                  <w:proofErr w:type="spellStart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šifrarniku</w:t>
                  </w:r>
                  <w:proofErr w:type="spellEnd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45561A" w:rsidRPr="00F47AEA" w:rsidTr="00F019B6">
              <w:trPr>
                <w:cantSplit/>
              </w:trPr>
              <w:tc>
                <w:tcPr>
                  <w:tcW w:w="2658" w:type="dxa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1 – uplata u novcu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2 – </w:t>
                  </w:r>
                  <w:proofErr w:type="spellStart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maržni</w:t>
                  </w:r>
                  <w:proofErr w:type="spellEnd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kredit brokera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3 – stvari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4  – prava i licencije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5 – zamjena dužničkog odnosa vlasničkim (pretvaranje inozemnog potraživanja u vlasnički ulog)</w:t>
                  </w:r>
                </w:p>
              </w:tc>
              <w:tc>
                <w:tcPr>
                  <w:tcW w:w="6214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7  –  </w:t>
                  </w:r>
                  <w:r w:rsidRPr="00F47AEA">
                    <w:rPr>
                      <w:rFonts w:ascii="Life L2" w:eastAsia="Times New Roman" w:hAnsi="Life L2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47AEA"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  <w:t>financijska potraživanja / imovina (osim dionica/vlasničkih udjela)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  <w:t>7a –  fin. imovina u obliku dionica/vlasničkih udjela rezidentnog društva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color w:val="000000"/>
                      <w:sz w:val="20"/>
                      <w:szCs w:val="20"/>
                    </w:rPr>
                    <w:t>7b – fin. imovina u obliku dionica/vlasničkih udjela nerezidentnog društva</w:t>
                  </w: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7c – vlasnički udjeli (dionice) stečeni kroz dividendu u dionicama </w:t>
                  </w:r>
                </w:p>
              </w:tc>
            </w:tr>
            <w:tr w:rsidR="0045561A" w:rsidRPr="00F47AEA" w:rsidTr="00F019B6">
              <w:tc>
                <w:tcPr>
                  <w:tcW w:w="2658" w:type="dxa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14" w:type="dxa"/>
                  <w:gridSpan w:val="2"/>
                  <w:shd w:val="clear" w:color="auto" w:fill="auto"/>
                </w:tcPr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8 – pripajanja i spajanja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11 – prijenos nekretnine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12 – prijenos vlasništva bez naknade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P – </w:t>
                  </w:r>
                  <w:proofErr w:type="spellStart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>neparticipirajuće</w:t>
                  </w:r>
                  <w:proofErr w:type="spellEnd"/>
                  <w:r w:rsidRPr="00F47AEA"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  <w:t xml:space="preserve"> povlaštene dionice</w:t>
                  </w:r>
                </w:p>
                <w:p w:rsidR="0045561A" w:rsidRPr="00F47AEA" w:rsidRDefault="0045561A" w:rsidP="00F019B6">
                  <w:pPr>
                    <w:snapToGrid w:val="0"/>
                    <w:spacing w:after="0" w:line="240" w:lineRule="auto"/>
                    <w:ind w:left="1223"/>
                    <w:jc w:val="both"/>
                    <w:rPr>
                      <w:rFonts w:ascii="Life L2" w:eastAsia="Times New Roman" w:hAnsi="Life L2" w:cs="Times New Roman"/>
                      <w:sz w:val="20"/>
                      <w:szCs w:val="20"/>
                    </w:rPr>
                  </w:pPr>
                </w:p>
              </w:tc>
            </w:tr>
          </w:tbl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7" w:type="dxa"/>
            <w:gridSpan w:val="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4" w:type="dxa"/>
            <w:gridSpan w:val="1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92" w:type="dxa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5"/>
          <w:gridAfter w:val="6"/>
          <w:wBefore w:w="202" w:type="dxa"/>
          <w:wAfter w:w="15907" w:type="dxa"/>
          <w:trHeight w:val="383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93" w:type="dxa"/>
            <w:gridSpan w:val="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9033" w:type="dxa"/>
            <w:gridSpan w:val="93"/>
          </w:tcPr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Napomena: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Prava koja proizlaze iz prava potraživanja inozemnog  ulagača  prema izvještajnom subjektu s osnova pozajmica ne označavaju se šifrom 4, nego 5.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.</w:t>
            </w:r>
          </w:p>
          <w:p w:rsidR="0045561A" w:rsidRPr="00F47AEA" w:rsidRDefault="0045561A" w:rsidP="00F019B6">
            <w:pPr>
              <w:snapToGrid w:val="0"/>
              <w:spacing w:after="0" w:line="276" w:lineRule="auto"/>
              <w:ind w:left="242" w:hanging="242"/>
              <w:jc w:val="both"/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</w:rPr>
              <w:t xml:space="preserve">Modalitet 7 – financijska potraživanja / imovina (osim dionica / vlasničkih udjela)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</w:rPr>
              <w:t>podrazumijeva npr.:</w:t>
            </w:r>
          </w:p>
          <w:p w:rsidR="0045561A" w:rsidRPr="00F47AEA" w:rsidRDefault="0045561A" w:rsidP="00F019B6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ind w:left="242" w:hanging="242"/>
              <w:contextualSpacing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 xml:space="preserve">stjecanje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 xml:space="preserve">. udjela / dionica prijenosom potraživanja ili financijske imovine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(a koja nisu dionice ili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udjeli); npr. kada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za stečene udjele ustupi potraživanje koje ima prema nekom drugom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nerezidentom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društvu, stvarajući pritom potraživanje izvještajnog subjekta prema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(tzv. kredit odobrenja) koje se prijavljuje u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skladu s glavom IV. KREDITNI POSLOVI Odluke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;  </w:t>
            </w:r>
          </w:p>
          <w:p w:rsidR="0045561A" w:rsidRPr="00F47AEA" w:rsidRDefault="0045561A" w:rsidP="00F019B6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ind w:left="242" w:hanging="242"/>
              <w:contextualSpacing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stjecanje/prodaju udjela, a koji će biti naknadno plaćeni (odjednom ili u tranšama);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upisuje se ukupan iznos stečenih/prodanih udjela u trenutku knjigovodstvene evidencije stjecanja/prodaje; tako npr., ako je vrijednost stečenih udjela 4.500.000 kuna i dogovoreno je da će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stečene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udjele platiti u budućnosti u tri tranše po 1.500.000,00 kuna, u mjesecu prijenosa vlasništva odnosno knjigovodstvene evidencije prijavljuje se svih 4.500.000 kuna; istodobno se za iznos koji nije uplaćen stvara potraživanje prema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(tzv. kredit odobrenja) koje se prijavljuje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u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skladu s glavom IV. KREDITNI POSLOVI Odluke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; </w:t>
            </w:r>
          </w:p>
          <w:p w:rsidR="0045561A" w:rsidRPr="00F47AEA" w:rsidRDefault="0045561A" w:rsidP="00F019B6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ind w:left="242" w:hanging="242"/>
              <w:contextualSpacing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isplate temeljnog kapitala ili pričuva s odgodom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, a čime se u bilanci društva stvara obveza prema vlasniku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udjela/dionica; tako npr., ako je ugovorom donesena odluka o smanjenju temeljnog kapitala za 4.500.000 kuna, no da će se isplata dogoditi u budućnosti, odmah se prijavljuje svih 4.500.000 kuna 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(s datumom donošenja Odluke); istodobno se za iznos koji nije isplaćen prijavljuje i novonastali kredit zaduženja, tj. obveza prema </w:t>
            </w:r>
            <w:proofErr w:type="spellStart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>nerezidentu</w:t>
            </w:r>
            <w:proofErr w:type="spellEnd"/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u </w:t>
            </w: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skladu s glavom IV.  KREDITNI POSLOVI Odluke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Modalitet 7a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– podrazumijeva stjecanje vlasničkog udjela prijenosom (ustupanjem) dionica / vlasničkih udjela rezidentnog društva.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</w:pPr>
            <w:r w:rsidRPr="00F47AEA">
              <w:rPr>
                <w:rFonts w:ascii="Life L2" w:eastAsia="Times New Roman" w:hAnsi="Life L2" w:cs="Times New Roman"/>
                <w:b/>
                <w:color w:val="000000"/>
                <w:sz w:val="20"/>
                <w:szCs w:val="20"/>
                <w:lang w:eastAsia="hr-HR"/>
              </w:rPr>
              <w:t>Modalitet 7b</w:t>
            </w:r>
            <w:r w:rsidRPr="00F47AEA">
              <w:rPr>
                <w:rFonts w:ascii="Life L2" w:eastAsia="Times New Roman" w:hAnsi="Life L2" w:cs="Times New Roman"/>
                <w:color w:val="000000"/>
                <w:sz w:val="20"/>
                <w:szCs w:val="20"/>
                <w:lang w:eastAsia="hr-HR"/>
              </w:rPr>
              <w:t xml:space="preserve"> – podrazumijeva stjecanje vlasničkog udjela prijenosom (ustupanjem) dionica / vlasničkih udjela nerezidentnog društva.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trike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Modalitet 11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prijenos nekretnine podrazumijeva unos nekretnine  u kapital poduzeća. 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Modalitet 12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prijenos vlasništva bez naknade obuhvaća stjecanje vlasničkih udjel bez naknade, ali obavezno u stupac „Tržišna vrijednost ulaganja“  treba upisati tržišnu vrijednost ili knjigovodstvenu vrijednost prenesenih udjela!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10"/>
          </w:tcPr>
          <w:p w:rsidR="0045561A" w:rsidRPr="00F47AEA" w:rsidRDefault="0045561A" w:rsidP="00F019B6">
            <w:pPr>
              <w:spacing w:after="0" w:line="240" w:lineRule="auto"/>
              <w:ind w:left="242" w:hanging="242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5"/>
          <w:gridAfter w:val="6"/>
          <w:wBefore w:w="202" w:type="dxa"/>
          <w:wAfter w:w="15907" w:type="dxa"/>
          <w:trHeight w:val="383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93" w:type="dxa"/>
            <w:gridSpan w:val="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9033" w:type="dxa"/>
            <w:gridSpan w:val="9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Postotak udjela u kapitalu ostvaren transakcijom 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– Unosi se postotak (na dvije decimale) udjela u temeljnom kapitalu inozemne pravne osobe koji je izvještajni subjekt stekao prikazanom transakcijom. Unosi se samo za inozemne pravne osobe u kojima izvještajni subjekt ima najmanje 10% udjela u kapitalu.</w:t>
            </w:r>
          </w:p>
        </w:tc>
        <w:tc>
          <w:tcPr>
            <w:tcW w:w="1986" w:type="dxa"/>
            <w:gridSpan w:val="10"/>
          </w:tcPr>
          <w:p w:rsidR="0045561A" w:rsidRPr="00F47AEA" w:rsidRDefault="0045561A" w:rsidP="00F019B6">
            <w:pPr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</w:p>
        </w:tc>
      </w:tr>
      <w:tr w:rsidR="0045561A" w:rsidRPr="00F47AEA" w:rsidTr="0045561A">
        <w:trPr>
          <w:gridBefore w:val="5"/>
          <w:gridAfter w:val="16"/>
          <w:wBefore w:w="202" w:type="dxa"/>
          <w:wAfter w:w="17893" w:type="dxa"/>
          <w:trHeight w:val="359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93" w:type="dxa"/>
            <w:gridSpan w:val="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140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</w:p>
        </w:tc>
        <w:tc>
          <w:tcPr>
            <w:tcW w:w="9033" w:type="dxa"/>
            <w:gridSpan w:val="9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Oznaka vrijednosnog papira (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ISIN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code</w:t>
            </w:r>
            <w:proofErr w:type="spellEnd"/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)*</w:t>
            </w: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– unosi se </w:t>
            </w:r>
            <w:proofErr w:type="spellStart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>ISIN</w:t>
            </w:r>
            <w:proofErr w:type="spellEnd"/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oznaka vrijednosnog papira</w:t>
            </w:r>
          </w:p>
        </w:tc>
      </w:tr>
      <w:tr w:rsidR="0045561A" w:rsidRPr="00F47AEA" w:rsidTr="0045561A">
        <w:trPr>
          <w:gridBefore w:val="5"/>
          <w:gridAfter w:val="16"/>
          <w:wBefore w:w="202" w:type="dxa"/>
          <w:wAfter w:w="17893" w:type="dxa"/>
          <w:trHeight w:val="503"/>
        </w:trPr>
        <w:tc>
          <w:tcPr>
            <w:tcW w:w="91" w:type="dxa"/>
            <w:gridSpan w:val="3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93" w:type="dxa"/>
            <w:gridSpan w:val="4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</w:p>
        </w:tc>
        <w:tc>
          <w:tcPr>
            <w:tcW w:w="140" w:type="dxa"/>
            <w:gridSpan w:val="2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8"/>
                <w:szCs w:val="18"/>
              </w:rPr>
            </w:pPr>
          </w:p>
        </w:tc>
        <w:tc>
          <w:tcPr>
            <w:tcW w:w="9033" w:type="dxa"/>
            <w:gridSpan w:val="93"/>
            <w:shd w:val="clear" w:color="auto" w:fill="auto"/>
          </w:tcPr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18"/>
                <w:szCs w:val="18"/>
              </w:rPr>
            </w:pP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b/>
                <w:sz w:val="20"/>
                <w:szCs w:val="20"/>
              </w:rPr>
              <w:t>Kod domaćeg skrbnika DA/NE*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sz w:val="20"/>
                <w:szCs w:val="20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        DA -  ako su stečene/otuđene dionice, odnosno udjeli u kapitalu (bile) u skrbništvu domaćih skrbnika.</w:t>
            </w:r>
          </w:p>
          <w:p w:rsidR="0045561A" w:rsidRPr="00F47AEA" w:rsidRDefault="0045561A" w:rsidP="00F019B6">
            <w:pPr>
              <w:snapToGrid w:val="0"/>
              <w:spacing w:after="0" w:line="240" w:lineRule="auto"/>
              <w:jc w:val="both"/>
              <w:rPr>
                <w:rFonts w:ascii="Life L2" w:eastAsia="Times New Roman" w:hAnsi="Life L2" w:cs="Times New Roman"/>
                <w:b/>
                <w:sz w:val="18"/>
                <w:szCs w:val="18"/>
              </w:rPr>
            </w:pPr>
            <w:r w:rsidRPr="00F47AEA">
              <w:rPr>
                <w:rFonts w:ascii="Life L2" w:eastAsia="Times New Roman" w:hAnsi="Life L2" w:cs="Times New Roman"/>
                <w:sz w:val="20"/>
                <w:szCs w:val="20"/>
              </w:rPr>
              <w:t xml:space="preserve">         NE - ako stečene/otuđene dionice, odnosno udjeli u kapitalu nisu (bile) u skrbništvu domaćih skrbnika</w:t>
            </w:r>
          </w:p>
        </w:tc>
      </w:tr>
    </w:tbl>
    <w:p w:rsidR="0045561A" w:rsidRPr="00F47AEA" w:rsidRDefault="0045561A" w:rsidP="0045561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5561A" w:rsidRDefault="0045561A" w:rsidP="0045561A"/>
    <w:p w:rsidR="00D52389" w:rsidRDefault="0045561A"/>
    <w:sectPr w:rsidR="00D5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1A"/>
    <w:rsid w:val="001F1786"/>
    <w:rsid w:val="0045561A"/>
    <w:rsid w:val="007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2037-7BC6-40AF-AD9F-9A7CE23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Narodna Banka</Company>
  <LinksUpToDate>false</LinksUpToDate>
  <CharactersWithSpaces>25121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Šeparović Markas</dc:creator>
  <cp:keywords/>
  <dc:description/>
  <cp:lastModifiedBy>Ivana Šeparović Markas</cp:lastModifiedBy>
  <cp:revision>1</cp:revision>
  <dcterms:created xsi:type="dcterms:W3CDTF">2017-04-14T08:03:00Z</dcterms:created>
  <dcterms:modified xsi:type="dcterms:W3CDTF">2017-04-14T08:08:00Z</dcterms:modified>
</cp:coreProperties>
</file>