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171" w:rsidRPr="008F2710" w:rsidRDefault="00B82171" w:rsidP="009A221C">
      <w:pPr>
        <w:jc w:val="both"/>
        <w:rPr>
          <w:rFonts w:ascii="Life L2" w:hAnsi="Life L2" w:cs="Life L2"/>
          <w:b/>
          <w:bCs/>
          <w:sz w:val="28"/>
          <w:szCs w:val="28"/>
        </w:rPr>
      </w:pPr>
    </w:p>
    <w:p w:rsidR="00B82171" w:rsidRPr="008F2710" w:rsidRDefault="00B82171" w:rsidP="009A221C">
      <w:pPr>
        <w:jc w:val="both"/>
        <w:rPr>
          <w:rFonts w:ascii="Life L2" w:hAnsi="Life L2" w:cs="Life L2"/>
          <w:b/>
          <w:bCs/>
          <w:sz w:val="28"/>
          <w:szCs w:val="28"/>
        </w:rPr>
      </w:pPr>
    </w:p>
    <w:p w:rsidR="00B82171" w:rsidRPr="008F2710" w:rsidRDefault="00E62F3A" w:rsidP="009A221C">
      <w:pPr>
        <w:jc w:val="both"/>
        <w:rPr>
          <w:rFonts w:ascii="Life L2" w:hAnsi="Life L2" w:cs="Life L2"/>
          <w:b/>
          <w:bCs/>
          <w:sz w:val="22"/>
          <w:szCs w:val="22"/>
        </w:rPr>
      </w:pPr>
      <w:r w:rsidRPr="00E62F3A">
        <w:rPr>
          <w:noProof/>
        </w:rPr>
        <w:pict>
          <v:group id="_x0000_s1026" style="position:absolute;left:0;text-align:left;margin-left:-63pt;margin-top:-5.4pt;width:584.7pt;height:142.45pt;z-index:251657728;mso-position-vertical-relative:page" coordorigin="2850,6841" coordsize="11514,2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963;top:7541;width:1126;height:1586;mso-position-vertical-relative:page" o:preferrelative="f">
              <v:imagedata r:id="rId8" o:title=""/>
            </v:shape>
            <v:shapetype id="_x0000_t202" coordsize="21600,21600" o:spt="202" path="m,l,21600r21600,l21600,xe">
              <v:stroke joinstyle="miter"/>
              <v:path gradientshapeok="t" o:connecttype="rect"/>
            </v:shapetype>
            <v:shape id="_x0000_s1028" type="#_x0000_t202" style="position:absolute;left:5723;top:7649;width:5830;height:1471;mso-wrap-style:none;mso-position-vertical-relative:page" stroked="f">
              <v:textbox style="mso-next-textbox:#_x0000_s1028">
                <w:txbxContent>
                  <w:p w:rsidR="00B82171" w:rsidRDefault="00B82171" w:rsidP="006424AC">
                    <w:pPr>
                      <w:rPr>
                        <w:rFonts w:ascii="Life L2" w:hAnsi="Life L2" w:cs="Life L2"/>
                        <w:b/>
                        <w:bCs/>
                        <w:sz w:val="32"/>
                        <w:szCs w:val="32"/>
                      </w:rPr>
                    </w:pPr>
                    <w:r w:rsidRPr="006424AC">
                      <w:rPr>
                        <w:rFonts w:ascii="Life L2" w:hAnsi="Life L2" w:cs="Life L2"/>
                        <w:b/>
                        <w:bCs/>
                        <w:sz w:val="32"/>
                        <w:szCs w:val="32"/>
                      </w:rPr>
                      <w:t xml:space="preserve">Sektor bonitetne regulative i </w:t>
                    </w:r>
                    <w:r>
                      <w:rPr>
                        <w:rFonts w:ascii="Life L2" w:hAnsi="Life L2" w:cs="Life L2"/>
                        <w:b/>
                        <w:bCs/>
                        <w:sz w:val="32"/>
                        <w:szCs w:val="32"/>
                      </w:rPr>
                      <w:t>supervizije</w:t>
                    </w:r>
                  </w:p>
                  <w:p w:rsidR="00B82171" w:rsidRDefault="00B82171" w:rsidP="006424AC">
                    <w:pPr>
                      <w:rPr>
                        <w:rFonts w:ascii="Life L2" w:hAnsi="Life L2" w:cs="Life L2"/>
                        <w:b/>
                        <w:bCs/>
                        <w:sz w:val="32"/>
                        <w:szCs w:val="32"/>
                      </w:rPr>
                    </w:pPr>
                  </w:p>
                  <w:p w:rsidR="00B82171" w:rsidRPr="00D6460A" w:rsidRDefault="00B82171" w:rsidP="006424AC">
                    <w:pPr>
                      <w:pStyle w:val="Opisslike"/>
                      <w:jc w:val="right"/>
                      <w:rPr>
                        <w:b w:val="0"/>
                        <w:bCs w:val="0"/>
                        <w:smallCaps/>
                        <w:sz w:val="32"/>
                        <w:szCs w:val="32"/>
                      </w:rPr>
                    </w:pPr>
                  </w:p>
                </w:txbxContent>
              </v:textbox>
            </v:shape>
            <v:line id="_x0000_s1029" style="position:absolute;mso-position-vertical-relative:page" from="2850,6841" to="14364,6841" strokecolor="silver" strokeweight=".5pt"/>
            <v:line id="_x0000_s1030" style="position:absolute;mso-position-vertical-relative:page" from="2850,9690" to="14364,9690" strokecolor="silver" strokeweight=".5pt"/>
            <w10:wrap anchory="page"/>
            <w10:anchorlock/>
          </v:group>
        </w:pict>
      </w:r>
    </w:p>
    <w:p w:rsidR="00B82171" w:rsidRPr="008F2710" w:rsidRDefault="00B82171" w:rsidP="009A221C">
      <w:pPr>
        <w:autoSpaceDE w:val="0"/>
        <w:autoSpaceDN w:val="0"/>
        <w:adjustRightInd w:val="0"/>
        <w:jc w:val="both"/>
        <w:rPr>
          <w:rFonts w:ascii="Life L2" w:hAnsi="Life L2" w:cs="Life L2"/>
          <w:b/>
          <w:bCs/>
          <w:sz w:val="40"/>
          <w:szCs w:val="40"/>
        </w:rPr>
      </w:pPr>
    </w:p>
    <w:p w:rsidR="00B82171" w:rsidRPr="008F2710" w:rsidRDefault="00B82171" w:rsidP="009A221C">
      <w:pPr>
        <w:autoSpaceDE w:val="0"/>
        <w:autoSpaceDN w:val="0"/>
        <w:adjustRightInd w:val="0"/>
        <w:jc w:val="both"/>
        <w:rPr>
          <w:rFonts w:ascii="Life L2" w:hAnsi="Life L2" w:cs="Life L2"/>
          <w:b/>
          <w:bCs/>
          <w:sz w:val="40"/>
          <w:szCs w:val="40"/>
        </w:rPr>
      </w:pPr>
    </w:p>
    <w:p w:rsidR="00B82171" w:rsidRPr="008F2710" w:rsidRDefault="00B82171" w:rsidP="009A221C">
      <w:pPr>
        <w:autoSpaceDE w:val="0"/>
        <w:autoSpaceDN w:val="0"/>
        <w:adjustRightInd w:val="0"/>
        <w:jc w:val="both"/>
        <w:rPr>
          <w:rFonts w:ascii="Life L2" w:hAnsi="Life L2" w:cs="Life L2"/>
          <w:b/>
          <w:bCs/>
          <w:sz w:val="40"/>
          <w:szCs w:val="40"/>
        </w:rPr>
      </w:pPr>
    </w:p>
    <w:p w:rsidR="00B82171" w:rsidRPr="008F2710" w:rsidRDefault="00B82171" w:rsidP="009A221C">
      <w:pPr>
        <w:autoSpaceDE w:val="0"/>
        <w:autoSpaceDN w:val="0"/>
        <w:adjustRightInd w:val="0"/>
        <w:jc w:val="both"/>
        <w:rPr>
          <w:rFonts w:ascii="Life L2" w:hAnsi="Life L2" w:cs="Life L2"/>
          <w:b/>
          <w:bCs/>
          <w:sz w:val="40"/>
          <w:szCs w:val="40"/>
        </w:rPr>
      </w:pPr>
    </w:p>
    <w:p w:rsidR="00B82171" w:rsidRPr="00B32FF2" w:rsidRDefault="00B82171" w:rsidP="009A221C">
      <w:pPr>
        <w:autoSpaceDE w:val="0"/>
        <w:autoSpaceDN w:val="0"/>
        <w:adjustRightInd w:val="0"/>
        <w:jc w:val="both"/>
        <w:rPr>
          <w:rFonts w:ascii="Life L2" w:hAnsi="Life L2" w:cs="Life L2"/>
          <w:sz w:val="40"/>
          <w:szCs w:val="40"/>
        </w:rPr>
      </w:pPr>
    </w:p>
    <w:p w:rsidR="00B82171" w:rsidRPr="008F2710" w:rsidRDefault="00B82171" w:rsidP="009A221C">
      <w:pPr>
        <w:autoSpaceDE w:val="0"/>
        <w:autoSpaceDN w:val="0"/>
        <w:adjustRightInd w:val="0"/>
        <w:jc w:val="both"/>
        <w:rPr>
          <w:rFonts w:ascii="Life L2" w:hAnsi="Life L2" w:cs="Life L2"/>
          <w:b/>
          <w:bCs/>
          <w:sz w:val="40"/>
          <w:szCs w:val="40"/>
        </w:rPr>
      </w:pPr>
    </w:p>
    <w:p w:rsidR="00B82171" w:rsidRPr="008F2710" w:rsidRDefault="00B82171" w:rsidP="009A221C">
      <w:pPr>
        <w:autoSpaceDE w:val="0"/>
        <w:autoSpaceDN w:val="0"/>
        <w:adjustRightInd w:val="0"/>
        <w:jc w:val="both"/>
        <w:rPr>
          <w:rFonts w:ascii="Life L2" w:hAnsi="Life L2" w:cs="Life L2"/>
          <w:b/>
          <w:bCs/>
          <w:sz w:val="40"/>
          <w:szCs w:val="40"/>
        </w:rPr>
      </w:pPr>
    </w:p>
    <w:tbl>
      <w:tblPr>
        <w:tblpPr w:leftFromText="180" w:rightFromText="180" w:vertAnchor="page" w:horzAnchor="margin" w:tblpY="6459"/>
        <w:tblW w:w="9793"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ook w:val="01E0"/>
      </w:tblPr>
      <w:tblGrid>
        <w:gridCol w:w="9793"/>
      </w:tblGrid>
      <w:tr w:rsidR="00B82171" w:rsidRPr="008F2710" w:rsidTr="001F219F">
        <w:trPr>
          <w:trHeight w:val="2276"/>
        </w:trPr>
        <w:tc>
          <w:tcPr>
            <w:tcW w:w="9793" w:type="dxa"/>
            <w:tcBorders>
              <w:top w:val="single" w:sz="24" w:space="0" w:color="FF0000"/>
              <w:left w:val="single" w:sz="24" w:space="0" w:color="FF0000"/>
              <w:bottom w:val="single" w:sz="24" w:space="0" w:color="FF0000"/>
              <w:right w:val="single" w:sz="24" w:space="0" w:color="FF0000"/>
            </w:tcBorders>
            <w:shd w:val="clear" w:color="auto" w:fill="D9D9D9"/>
            <w:vAlign w:val="center"/>
          </w:tcPr>
          <w:p w:rsidR="00B82171" w:rsidRPr="001F219F" w:rsidRDefault="00B82171" w:rsidP="001F219F">
            <w:pPr>
              <w:spacing w:after="200"/>
              <w:jc w:val="center"/>
              <w:rPr>
                <w:rFonts w:ascii="Life L2" w:hAnsi="Life L2" w:cs="Life L2"/>
                <w:b/>
                <w:bCs/>
                <w:sz w:val="32"/>
                <w:szCs w:val="32"/>
              </w:rPr>
            </w:pPr>
            <w:r w:rsidRPr="008F2710">
              <w:rPr>
                <w:rFonts w:ascii="Life L2" w:hAnsi="Life L2" w:cs="Life L2"/>
                <w:b/>
                <w:bCs/>
                <w:sz w:val="32"/>
                <w:szCs w:val="32"/>
              </w:rPr>
              <w:t>IZVJEŠĆE O PRIMJENI POSTUPKA PROCJENJIVANJA</w:t>
            </w:r>
          </w:p>
          <w:p w:rsidR="00B82171" w:rsidRPr="008F2710" w:rsidRDefault="00B82171" w:rsidP="001F219F">
            <w:pPr>
              <w:jc w:val="center"/>
              <w:rPr>
                <w:rFonts w:ascii="Life L2" w:hAnsi="Life L2" w:cs="Life L2"/>
                <w:b/>
                <w:bCs/>
              </w:rPr>
            </w:pPr>
            <w:r w:rsidRPr="008F2710">
              <w:rPr>
                <w:rFonts w:ascii="Life L2" w:hAnsi="Life L2" w:cs="Life L2"/>
                <w:b/>
                <w:bCs/>
                <w:sz w:val="32"/>
                <w:szCs w:val="32"/>
              </w:rPr>
              <w:t>ADEKVATNOSTI INTERNOGA KAPITALA</w:t>
            </w:r>
          </w:p>
        </w:tc>
      </w:tr>
    </w:tbl>
    <w:p w:rsidR="00B82171" w:rsidRPr="008F2710" w:rsidRDefault="00B82171" w:rsidP="009A221C">
      <w:pPr>
        <w:autoSpaceDE w:val="0"/>
        <w:autoSpaceDN w:val="0"/>
        <w:adjustRightInd w:val="0"/>
        <w:jc w:val="both"/>
        <w:rPr>
          <w:rFonts w:ascii="Life L2" w:hAnsi="Life L2" w:cs="Life L2"/>
          <w:b/>
          <w:bCs/>
          <w:sz w:val="40"/>
          <w:szCs w:val="40"/>
        </w:rPr>
      </w:pPr>
    </w:p>
    <w:p w:rsidR="00B82171" w:rsidRPr="008F2710" w:rsidRDefault="00B82171" w:rsidP="009A221C">
      <w:pPr>
        <w:autoSpaceDE w:val="0"/>
        <w:autoSpaceDN w:val="0"/>
        <w:adjustRightInd w:val="0"/>
        <w:jc w:val="both"/>
        <w:rPr>
          <w:rFonts w:ascii="Life L2" w:hAnsi="Life L2" w:cs="Life L2"/>
          <w:b/>
          <w:bCs/>
          <w:sz w:val="40"/>
          <w:szCs w:val="40"/>
        </w:rPr>
      </w:pPr>
    </w:p>
    <w:p w:rsidR="00B82171" w:rsidRPr="008F2710" w:rsidRDefault="00B82171" w:rsidP="009A221C">
      <w:pPr>
        <w:autoSpaceDE w:val="0"/>
        <w:autoSpaceDN w:val="0"/>
        <w:adjustRightInd w:val="0"/>
        <w:jc w:val="both"/>
        <w:rPr>
          <w:rFonts w:ascii="Life L2" w:hAnsi="Life L2" w:cs="Life L2"/>
          <w:b/>
          <w:bCs/>
          <w:sz w:val="40"/>
          <w:szCs w:val="40"/>
        </w:rPr>
      </w:pPr>
    </w:p>
    <w:p w:rsidR="00B82171" w:rsidRPr="008F2710" w:rsidRDefault="00B82171" w:rsidP="009A221C">
      <w:pPr>
        <w:autoSpaceDE w:val="0"/>
        <w:autoSpaceDN w:val="0"/>
        <w:adjustRightInd w:val="0"/>
        <w:jc w:val="both"/>
        <w:rPr>
          <w:rFonts w:ascii="Life L2" w:hAnsi="Life L2" w:cs="Life L2"/>
          <w:b/>
          <w:bCs/>
          <w:sz w:val="40"/>
          <w:szCs w:val="40"/>
        </w:rPr>
      </w:pPr>
    </w:p>
    <w:p w:rsidR="00B82171" w:rsidRPr="008F2710" w:rsidRDefault="00B82171" w:rsidP="009A221C">
      <w:pPr>
        <w:autoSpaceDE w:val="0"/>
        <w:autoSpaceDN w:val="0"/>
        <w:adjustRightInd w:val="0"/>
        <w:jc w:val="both"/>
        <w:rPr>
          <w:rFonts w:ascii="Life L2" w:hAnsi="Life L2" w:cs="Life L2"/>
          <w:b/>
          <w:bCs/>
          <w:sz w:val="40"/>
          <w:szCs w:val="40"/>
        </w:rPr>
      </w:pPr>
    </w:p>
    <w:p w:rsidR="001F219F" w:rsidRDefault="001F219F" w:rsidP="009A221C">
      <w:pPr>
        <w:jc w:val="center"/>
        <w:rPr>
          <w:rFonts w:ascii="Life L2" w:hAnsi="Life L2" w:cs="Life L2"/>
          <w:sz w:val="28"/>
          <w:szCs w:val="28"/>
        </w:rPr>
      </w:pPr>
    </w:p>
    <w:p w:rsidR="001F219F" w:rsidRDefault="001F219F" w:rsidP="009A221C">
      <w:pPr>
        <w:jc w:val="center"/>
        <w:rPr>
          <w:rFonts w:ascii="Life L2" w:hAnsi="Life L2" w:cs="Life L2"/>
          <w:sz w:val="28"/>
          <w:szCs w:val="28"/>
        </w:rPr>
      </w:pPr>
    </w:p>
    <w:p w:rsidR="001F219F" w:rsidRDefault="001F219F" w:rsidP="009A221C">
      <w:pPr>
        <w:jc w:val="center"/>
        <w:rPr>
          <w:rFonts w:ascii="Life L2" w:hAnsi="Life L2" w:cs="Life L2"/>
          <w:sz w:val="28"/>
          <w:szCs w:val="28"/>
        </w:rPr>
      </w:pPr>
    </w:p>
    <w:p w:rsidR="001F219F" w:rsidRDefault="001F219F" w:rsidP="009A221C">
      <w:pPr>
        <w:jc w:val="center"/>
        <w:rPr>
          <w:rFonts w:ascii="Life L2" w:hAnsi="Life L2" w:cs="Life L2"/>
          <w:sz w:val="28"/>
          <w:szCs w:val="28"/>
        </w:rPr>
      </w:pPr>
    </w:p>
    <w:p w:rsidR="001F219F" w:rsidRDefault="001F219F" w:rsidP="009A221C">
      <w:pPr>
        <w:jc w:val="center"/>
        <w:rPr>
          <w:rFonts w:ascii="Life L2" w:hAnsi="Life L2" w:cs="Life L2"/>
          <w:sz w:val="28"/>
          <w:szCs w:val="28"/>
        </w:rPr>
      </w:pPr>
    </w:p>
    <w:p w:rsidR="00B82171" w:rsidRPr="008F2710" w:rsidRDefault="00B82171" w:rsidP="009A221C">
      <w:pPr>
        <w:jc w:val="center"/>
        <w:rPr>
          <w:rFonts w:ascii="Life L2" w:hAnsi="Life L2" w:cs="Life L2"/>
          <w:sz w:val="28"/>
          <w:szCs w:val="28"/>
        </w:rPr>
      </w:pPr>
      <w:r>
        <w:rPr>
          <w:rFonts w:ascii="Life L2" w:hAnsi="Life L2" w:cs="Life L2"/>
          <w:sz w:val="28"/>
          <w:szCs w:val="28"/>
        </w:rPr>
        <w:t xml:space="preserve">Travanj </w:t>
      </w:r>
      <w:r w:rsidRPr="008F2710">
        <w:rPr>
          <w:rFonts w:ascii="Life L2" w:hAnsi="Life L2" w:cs="Life L2"/>
          <w:sz w:val="28"/>
          <w:szCs w:val="28"/>
        </w:rPr>
        <w:t>201</w:t>
      </w:r>
      <w:r>
        <w:rPr>
          <w:rFonts w:ascii="Life L2" w:hAnsi="Life L2" w:cs="Life L2"/>
          <w:sz w:val="28"/>
          <w:szCs w:val="28"/>
        </w:rPr>
        <w:t>4</w:t>
      </w:r>
      <w:r w:rsidRPr="008F2710">
        <w:rPr>
          <w:rFonts w:ascii="Life L2" w:hAnsi="Life L2" w:cs="Life L2"/>
          <w:sz w:val="28"/>
          <w:szCs w:val="28"/>
        </w:rPr>
        <w:t>.</w:t>
      </w:r>
    </w:p>
    <w:p w:rsidR="00B82171" w:rsidRPr="008F2710" w:rsidRDefault="00B82171" w:rsidP="009A221C">
      <w:pPr>
        <w:jc w:val="center"/>
        <w:rPr>
          <w:rFonts w:ascii="Life L2" w:hAnsi="Life L2" w:cs="Life L2"/>
          <w:sz w:val="28"/>
          <w:szCs w:val="28"/>
        </w:rPr>
      </w:pPr>
    </w:p>
    <w:p w:rsidR="00B82171" w:rsidRPr="008F2710" w:rsidRDefault="00B82171" w:rsidP="009A221C">
      <w:pPr>
        <w:autoSpaceDE w:val="0"/>
        <w:autoSpaceDN w:val="0"/>
        <w:adjustRightInd w:val="0"/>
        <w:jc w:val="center"/>
        <w:rPr>
          <w:rFonts w:ascii="Life L2" w:hAnsi="Life L2" w:cs="Life L2"/>
          <w:sz w:val="22"/>
          <w:szCs w:val="22"/>
        </w:rPr>
      </w:pPr>
    </w:p>
    <w:p w:rsidR="00B82171" w:rsidRPr="008F2710" w:rsidRDefault="00B82171" w:rsidP="009A221C">
      <w:pPr>
        <w:autoSpaceDE w:val="0"/>
        <w:autoSpaceDN w:val="0"/>
        <w:adjustRightInd w:val="0"/>
        <w:jc w:val="center"/>
        <w:rPr>
          <w:rFonts w:ascii="Life L2" w:hAnsi="Life L2" w:cs="Life L2"/>
          <w:sz w:val="22"/>
          <w:szCs w:val="22"/>
        </w:rPr>
      </w:pPr>
      <w:r w:rsidRPr="008F2710">
        <w:rPr>
          <w:rFonts w:ascii="Life L2" w:hAnsi="Life L2" w:cs="Life L2"/>
          <w:sz w:val="22"/>
          <w:szCs w:val="22"/>
        </w:rPr>
        <w:br w:type="page"/>
      </w:r>
    </w:p>
    <w:p w:rsidR="00B82171" w:rsidRPr="008F2710" w:rsidRDefault="00B82171" w:rsidP="005B076D">
      <w:pPr>
        <w:jc w:val="center"/>
        <w:rPr>
          <w:rFonts w:ascii="Life L2" w:hAnsi="Life L2" w:cs="Life L2"/>
          <w:b/>
          <w:bCs/>
        </w:rPr>
      </w:pPr>
      <w:r w:rsidRPr="008F2710">
        <w:rPr>
          <w:rFonts w:ascii="Life L2" w:hAnsi="Life L2" w:cs="Life L2"/>
          <w:b/>
          <w:bCs/>
        </w:rPr>
        <w:lastRenderedPageBreak/>
        <w:t>IZVJEŠĆE O PRIMJENI POSTUPKA PROCJENJIVANJA ADEKVATNOSTI INTERNOGA KAPITALA</w:t>
      </w:r>
    </w:p>
    <w:p w:rsidR="00B82171" w:rsidRPr="008F2710" w:rsidRDefault="00B82171" w:rsidP="005B076D">
      <w:pPr>
        <w:jc w:val="center"/>
        <w:rPr>
          <w:rFonts w:ascii="Life L2" w:hAnsi="Life L2" w:cs="Life L2"/>
        </w:rPr>
      </w:pPr>
    </w:p>
    <w:p w:rsidR="00B82171" w:rsidRPr="008F2710" w:rsidRDefault="00B82171" w:rsidP="005B076D">
      <w:pPr>
        <w:rPr>
          <w:rFonts w:ascii="Life L2" w:hAnsi="Life L2" w:cs="Life L2"/>
        </w:rPr>
      </w:pPr>
    </w:p>
    <w:p w:rsidR="00B82171" w:rsidRPr="008F2710" w:rsidRDefault="00B82171" w:rsidP="005B076D">
      <w:pPr>
        <w:rPr>
          <w:rFonts w:ascii="Life L2" w:hAnsi="Life L2" w:cs="Life L2"/>
          <w:b/>
          <w:bCs/>
        </w:rPr>
      </w:pPr>
      <w:r w:rsidRPr="008F2710">
        <w:rPr>
          <w:rFonts w:ascii="Life L2" w:hAnsi="Life L2" w:cs="Life L2"/>
          <w:b/>
          <w:bCs/>
        </w:rPr>
        <w:t>1. OPĆE INFORMACIJE I SAŽECI</w:t>
      </w:r>
    </w:p>
    <w:p w:rsidR="00B82171" w:rsidRPr="008F2710" w:rsidRDefault="00B82171" w:rsidP="005B076D">
      <w:pPr>
        <w:rPr>
          <w:rFonts w:ascii="Life L2" w:hAnsi="Life L2" w:cs="Life L2"/>
          <w:sz w:val="20"/>
          <w:szCs w:val="20"/>
        </w:rPr>
      </w:pPr>
    </w:p>
    <w:p w:rsidR="00B82171" w:rsidRDefault="00B82171" w:rsidP="005B076D">
      <w:pPr>
        <w:rPr>
          <w:rFonts w:ascii="Life L2" w:hAnsi="Life L2" w:cs="Life L2"/>
          <w:sz w:val="20"/>
          <w:szCs w:val="20"/>
        </w:rPr>
      </w:pPr>
    </w:p>
    <w:p w:rsidR="00B82171" w:rsidRPr="008F2710" w:rsidRDefault="00B82171" w:rsidP="005B076D">
      <w:pPr>
        <w:rPr>
          <w:rFonts w:ascii="Life L2" w:hAnsi="Life L2" w:cs="Life L2"/>
          <w:sz w:val="20"/>
          <w:szCs w:val="20"/>
        </w:rPr>
      </w:pPr>
    </w:p>
    <w:p w:rsidR="00B82171" w:rsidRPr="008F2710" w:rsidRDefault="00B82171" w:rsidP="005B076D">
      <w:pPr>
        <w:rPr>
          <w:rFonts w:ascii="Life L2" w:hAnsi="Life L2" w:cs="Life L2"/>
          <w:b/>
          <w:bCs/>
          <w:sz w:val="20"/>
          <w:szCs w:val="20"/>
        </w:rPr>
      </w:pPr>
      <w:r w:rsidRPr="008F2710">
        <w:rPr>
          <w:rFonts w:ascii="Life L2" w:hAnsi="Life L2" w:cs="Life L2"/>
          <w:b/>
          <w:bCs/>
          <w:sz w:val="20"/>
          <w:szCs w:val="20"/>
        </w:rPr>
        <w:t>1.1. Osnovne informacije</w:t>
      </w:r>
    </w:p>
    <w:p w:rsidR="00B82171" w:rsidRPr="008F2710" w:rsidRDefault="00B82171" w:rsidP="005B076D">
      <w:pPr>
        <w:rPr>
          <w:rFonts w:ascii="Life L2" w:hAnsi="Life L2" w:cs="Life L2"/>
          <w:sz w:val="20"/>
          <w:szCs w:val="20"/>
        </w:rPr>
      </w:pPr>
    </w:p>
    <w:tbl>
      <w:tblPr>
        <w:tblW w:w="0" w:type="auto"/>
        <w:tblBorders>
          <w:top w:val="threeDEmboss" w:sz="6" w:space="0" w:color="auto"/>
          <w:left w:val="threeDEmboss" w:sz="6" w:space="0" w:color="auto"/>
          <w:bottom w:val="threeDEngrave" w:sz="6" w:space="0" w:color="auto"/>
          <w:right w:val="threeDEngrave" w:sz="6" w:space="0" w:color="auto"/>
        </w:tblBorders>
        <w:tblLook w:val="00A0"/>
      </w:tblPr>
      <w:tblGrid>
        <w:gridCol w:w="3510"/>
        <w:gridCol w:w="4644"/>
      </w:tblGrid>
      <w:tr w:rsidR="00B82171" w:rsidRPr="008F2710">
        <w:tc>
          <w:tcPr>
            <w:tcW w:w="3510" w:type="dxa"/>
            <w:tcBorders>
              <w:top w:val="threeDEmboss" w:sz="6" w:space="0" w:color="auto"/>
              <w:left w:val="threeDEmboss" w:sz="6" w:space="0" w:color="auto"/>
              <w:bottom w:val="threeDEngrave" w:sz="6" w:space="0" w:color="auto"/>
              <w:right w:val="single" w:sz="6" w:space="0" w:color="auto"/>
            </w:tcBorders>
          </w:tcPr>
          <w:p w:rsidR="00B82171" w:rsidRPr="00600700" w:rsidRDefault="00B82171" w:rsidP="00600700">
            <w:pPr>
              <w:ind w:left="142" w:hanging="142"/>
              <w:rPr>
                <w:rFonts w:ascii="Life L2" w:hAnsi="Life L2" w:cs="Life L2"/>
                <w:sz w:val="20"/>
                <w:szCs w:val="20"/>
              </w:rPr>
            </w:pPr>
            <w:r w:rsidRPr="00600700">
              <w:rPr>
                <w:rFonts w:ascii="Life L2" w:hAnsi="Life L2" w:cs="Life L2"/>
                <w:sz w:val="20"/>
                <w:szCs w:val="20"/>
              </w:rPr>
              <w:t xml:space="preserve">Naziv i sjedište kreditne institucije </w:t>
            </w:r>
          </w:p>
        </w:tc>
        <w:tc>
          <w:tcPr>
            <w:tcW w:w="4644" w:type="dxa"/>
            <w:tcBorders>
              <w:top w:val="threeDEmboss" w:sz="6" w:space="0" w:color="auto"/>
              <w:left w:val="single" w:sz="6" w:space="0" w:color="auto"/>
              <w:bottom w:val="threeDEngrave" w:sz="6" w:space="0" w:color="auto"/>
              <w:right w:val="threeDEngrave" w:sz="6" w:space="0" w:color="auto"/>
            </w:tcBorders>
          </w:tcPr>
          <w:p w:rsidR="00B82171" w:rsidRPr="00600700" w:rsidRDefault="00B82171" w:rsidP="00600700">
            <w:pPr>
              <w:ind w:left="142" w:hanging="142"/>
              <w:rPr>
                <w:rFonts w:ascii="Life L2" w:hAnsi="Life L2" w:cs="Life L2"/>
                <w:sz w:val="20"/>
                <w:szCs w:val="20"/>
              </w:rPr>
            </w:pPr>
          </w:p>
        </w:tc>
      </w:tr>
    </w:tbl>
    <w:p w:rsidR="00B82171" w:rsidRPr="008F2710" w:rsidRDefault="00B82171" w:rsidP="005B076D">
      <w:pPr>
        <w:ind w:left="142" w:hanging="142"/>
        <w:rPr>
          <w:rFonts w:ascii="Life L2" w:hAnsi="Life L2" w:cs="Life L2"/>
          <w:sz w:val="20"/>
          <w:szCs w:val="20"/>
        </w:rPr>
      </w:pPr>
    </w:p>
    <w:tbl>
      <w:tblPr>
        <w:tblW w:w="0" w:type="auto"/>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ook w:val="00A0"/>
      </w:tblPr>
      <w:tblGrid>
        <w:gridCol w:w="3510"/>
        <w:gridCol w:w="4644"/>
      </w:tblGrid>
      <w:tr w:rsidR="00B82171" w:rsidRPr="008F2710">
        <w:tc>
          <w:tcPr>
            <w:tcW w:w="3510" w:type="dxa"/>
            <w:tcBorders>
              <w:top w:val="threeDEmboss" w:sz="6" w:space="0" w:color="auto"/>
              <w:left w:val="threeDEmboss" w:sz="6" w:space="0" w:color="auto"/>
              <w:bottom w:val="threeDEmboss" w:sz="6" w:space="0" w:color="auto"/>
              <w:right w:val="single" w:sz="4" w:space="0" w:color="auto"/>
            </w:tcBorders>
          </w:tcPr>
          <w:p w:rsidR="00B82171" w:rsidRPr="00600700" w:rsidRDefault="00B82171" w:rsidP="00600700">
            <w:pPr>
              <w:ind w:left="142" w:hanging="142"/>
              <w:rPr>
                <w:rFonts w:ascii="Life L2" w:hAnsi="Life L2" w:cs="Life L2"/>
                <w:sz w:val="20"/>
                <w:szCs w:val="20"/>
              </w:rPr>
            </w:pPr>
            <w:r w:rsidRPr="00600700">
              <w:rPr>
                <w:rFonts w:ascii="Life L2" w:hAnsi="Life L2" w:cs="Life L2"/>
                <w:sz w:val="20"/>
                <w:szCs w:val="20"/>
              </w:rPr>
              <w:t>Razdoblje na koje se odnosi ovo izvješće</w:t>
            </w:r>
          </w:p>
        </w:tc>
        <w:tc>
          <w:tcPr>
            <w:tcW w:w="4644" w:type="dxa"/>
            <w:tcBorders>
              <w:top w:val="threeDEmboss" w:sz="6" w:space="0" w:color="auto"/>
              <w:left w:val="single" w:sz="4" w:space="0" w:color="auto"/>
              <w:bottom w:val="threeDEmboss" w:sz="6" w:space="0" w:color="auto"/>
              <w:right w:val="threeDEmboss" w:sz="6" w:space="0" w:color="auto"/>
            </w:tcBorders>
          </w:tcPr>
          <w:p w:rsidR="00B82171" w:rsidRPr="00600700" w:rsidRDefault="00B82171" w:rsidP="00600700">
            <w:pPr>
              <w:ind w:left="142" w:hanging="142"/>
              <w:rPr>
                <w:rFonts w:ascii="Life L2" w:hAnsi="Life L2" w:cs="Life L2"/>
                <w:i/>
                <w:iCs/>
                <w:sz w:val="20"/>
                <w:szCs w:val="20"/>
              </w:rPr>
            </w:pPr>
            <w:r w:rsidRPr="00600700">
              <w:rPr>
                <w:rFonts w:ascii="Life L2" w:hAnsi="Life L2" w:cs="Life L2"/>
                <w:i/>
                <w:iCs/>
                <w:sz w:val="20"/>
                <w:szCs w:val="20"/>
              </w:rPr>
              <w:t>[1.1.20xx. – 31.12.20xx. ]</w:t>
            </w:r>
          </w:p>
        </w:tc>
      </w:tr>
    </w:tbl>
    <w:p w:rsidR="00B82171" w:rsidRPr="008F2710" w:rsidRDefault="00B82171" w:rsidP="005B076D">
      <w:pPr>
        <w:ind w:left="142" w:hanging="142"/>
        <w:rPr>
          <w:rFonts w:ascii="Life L2" w:hAnsi="Life L2" w:cs="Life L2"/>
          <w:sz w:val="20"/>
          <w:szCs w:val="20"/>
        </w:rPr>
      </w:pPr>
    </w:p>
    <w:tbl>
      <w:tblPr>
        <w:tblW w:w="0" w:type="auto"/>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ook w:val="00A0"/>
      </w:tblPr>
      <w:tblGrid>
        <w:gridCol w:w="3510"/>
        <w:gridCol w:w="4644"/>
      </w:tblGrid>
      <w:tr w:rsidR="00B82171" w:rsidRPr="008F2710">
        <w:tc>
          <w:tcPr>
            <w:tcW w:w="3510" w:type="dxa"/>
            <w:tcBorders>
              <w:top w:val="threeDEmboss" w:sz="6" w:space="0" w:color="auto"/>
              <w:left w:val="threeDEmboss" w:sz="6" w:space="0" w:color="auto"/>
              <w:bottom w:val="single" w:sz="4" w:space="0" w:color="auto"/>
              <w:right w:val="single" w:sz="4" w:space="0" w:color="auto"/>
            </w:tcBorders>
          </w:tcPr>
          <w:p w:rsidR="00B82171" w:rsidRPr="00600700" w:rsidRDefault="00B82171" w:rsidP="00600700">
            <w:pPr>
              <w:ind w:left="142" w:hanging="142"/>
              <w:rPr>
                <w:rFonts w:ascii="Life L2" w:hAnsi="Life L2" w:cs="Life L2"/>
                <w:sz w:val="20"/>
                <w:szCs w:val="20"/>
              </w:rPr>
            </w:pPr>
            <w:r w:rsidRPr="00600700">
              <w:rPr>
                <w:rFonts w:ascii="Life L2" w:hAnsi="Life L2" w:cs="Life L2"/>
                <w:sz w:val="20"/>
                <w:szCs w:val="20"/>
              </w:rPr>
              <w:t>Datum sastavljanja izvješća</w:t>
            </w:r>
          </w:p>
        </w:tc>
        <w:tc>
          <w:tcPr>
            <w:tcW w:w="4644" w:type="dxa"/>
            <w:tcBorders>
              <w:top w:val="threeDEmboss" w:sz="6" w:space="0" w:color="auto"/>
              <w:left w:val="single" w:sz="4" w:space="0" w:color="auto"/>
              <w:bottom w:val="single" w:sz="4" w:space="0" w:color="auto"/>
              <w:right w:val="threeDEmboss" w:sz="6" w:space="0" w:color="auto"/>
            </w:tcBorders>
          </w:tcPr>
          <w:p w:rsidR="00B82171" w:rsidRPr="00600700" w:rsidRDefault="00B82171" w:rsidP="00600700">
            <w:pPr>
              <w:ind w:left="142" w:hanging="142"/>
              <w:rPr>
                <w:rFonts w:ascii="Life L2" w:hAnsi="Life L2" w:cs="Life L2"/>
                <w:sz w:val="20"/>
                <w:szCs w:val="20"/>
              </w:rPr>
            </w:pPr>
          </w:p>
        </w:tc>
      </w:tr>
      <w:tr w:rsidR="00B82171" w:rsidRPr="008F2710">
        <w:tc>
          <w:tcPr>
            <w:tcW w:w="3510" w:type="dxa"/>
            <w:tcBorders>
              <w:top w:val="single" w:sz="4" w:space="0" w:color="auto"/>
              <w:left w:val="threeDEmboss" w:sz="6" w:space="0" w:color="auto"/>
              <w:bottom w:val="threeDEmboss" w:sz="6" w:space="0" w:color="auto"/>
              <w:right w:val="single" w:sz="4" w:space="0" w:color="auto"/>
            </w:tcBorders>
          </w:tcPr>
          <w:p w:rsidR="00B82171" w:rsidRPr="00600700" w:rsidRDefault="00B82171" w:rsidP="00600700">
            <w:pPr>
              <w:ind w:left="142" w:hanging="142"/>
              <w:rPr>
                <w:rFonts w:ascii="Life L2" w:hAnsi="Life L2" w:cs="Life L2"/>
                <w:sz w:val="20"/>
                <w:szCs w:val="20"/>
              </w:rPr>
            </w:pPr>
            <w:r w:rsidRPr="00600700">
              <w:rPr>
                <w:rFonts w:ascii="Life L2" w:hAnsi="Life L2" w:cs="Life L2"/>
                <w:sz w:val="20"/>
                <w:szCs w:val="20"/>
              </w:rPr>
              <w:t>Datum odobrenja izvješća od strane uprave</w:t>
            </w:r>
          </w:p>
        </w:tc>
        <w:tc>
          <w:tcPr>
            <w:tcW w:w="4644" w:type="dxa"/>
            <w:tcBorders>
              <w:top w:val="single" w:sz="4" w:space="0" w:color="auto"/>
              <w:left w:val="single" w:sz="4" w:space="0" w:color="auto"/>
              <w:bottom w:val="threeDEmboss" w:sz="6" w:space="0" w:color="auto"/>
              <w:right w:val="threeDEmboss" w:sz="6" w:space="0" w:color="auto"/>
            </w:tcBorders>
          </w:tcPr>
          <w:p w:rsidR="00B82171" w:rsidRPr="00600700" w:rsidRDefault="00B82171" w:rsidP="00600700">
            <w:pPr>
              <w:ind w:left="142" w:hanging="142"/>
              <w:rPr>
                <w:rFonts w:ascii="Life L2" w:hAnsi="Life L2" w:cs="Life L2"/>
                <w:sz w:val="20"/>
                <w:szCs w:val="20"/>
              </w:rPr>
            </w:pPr>
          </w:p>
        </w:tc>
      </w:tr>
    </w:tbl>
    <w:p w:rsidR="00B82171" w:rsidRPr="008F2710" w:rsidRDefault="00B82171" w:rsidP="005B076D">
      <w:pPr>
        <w:ind w:left="142" w:hanging="142"/>
        <w:rPr>
          <w:rFonts w:ascii="Life L2" w:hAnsi="Life L2" w:cs="Life L2"/>
          <w:sz w:val="20"/>
          <w:szCs w:val="20"/>
        </w:rPr>
      </w:pPr>
    </w:p>
    <w:tbl>
      <w:tblPr>
        <w:tblW w:w="0" w:type="auto"/>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ook w:val="00A0"/>
      </w:tblPr>
      <w:tblGrid>
        <w:gridCol w:w="3510"/>
        <w:gridCol w:w="4644"/>
      </w:tblGrid>
      <w:tr w:rsidR="00B82171" w:rsidRPr="008F2710">
        <w:tc>
          <w:tcPr>
            <w:tcW w:w="3510" w:type="dxa"/>
            <w:tcBorders>
              <w:top w:val="threeDEmboss" w:sz="6" w:space="0" w:color="auto"/>
              <w:left w:val="threeDEmboss" w:sz="6" w:space="0" w:color="auto"/>
              <w:bottom w:val="single" w:sz="4" w:space="0" w:color="auto"/>
              <w:right w:val="single" w:sz="4" w:space="0" w:color="auto"/>
            </w:tcBorders>
          </w:tcPr>
          <w:p w:rsidR="00B82171" w:rsidRPr="00600700" w:rsidRDefault="00B82171" w:rsidP="00600700">
            <w:pPr>
              <w:ind w:left="142" w:hanging="142"/>
              <w:rPr>
                <w:rFonts w:ascii="Life L2" w:hAnsi="Life L2" w:cs="Life L2"/>
                <w:sz w:val="20"/>
                <w:szCs w:val="20"/>
              </w:rPr>
            </w:pPr>
            <w:r w:rsidRPr="00600700">
              <w:rPr>
                <w:rFonts w:ascii="Life L2" w:hAnsi="Life L2" w:cs="Life L2"/>
                <w:sz w:val="20"/>
                <w:szCs w:val="20"/>
              </w:rPr>
              <w:t>Osoba/osobe za kontakt</w:t>
            </w:r>
          </w:p>
        </w:tc>
        <w:tc>
          <w:tcPr>
            <w:tcW w:w="4644" w:type="dxa"/>
            <w:tcBorders>
              <w:top w:val="threeDEmboss" w:sz="6" w:space="0" w:color="auto"/>
              <w:left w:val="single" w:sz="4" w:space="0" w:color="auto"/>
              <w:bottom w:val="single" w:sz="4" w:space="0" w:color="auto"/>
              <w:right w:val="threeDEmboss" w:sz="6" w:space="0" w:color="auto"/>
            </w:tcBorders>
          </w:tcPr>
          <w:p w:rsidR="00B82171" w:rsidRPr="00600700" w:rsidRDefault="00B82171" w:rsidP="00600700">
            <w:pPr>
              <w:ind w:left="142" w:hanging="142"/>
              <w:rPr>
                <w:rFonts w:ascii="Life L2" w:hAnsi="Life L2" w:cs="Life L2"/>
                <w:sz w:val="20"/>
                <w:szCs w:val="20"/>
              </w:rPr>
            </w:pPr>
          </w:p>
        </w:tc>
      </w:tr>
      <w:tr w:rsidR="00B82171" w:rsidRPr="008F2710">
        <w:tc>
          <w:tcPr>
            <w:tcW w:w="3510" w:type="dxa"/>
            <w:tcBorders>
              <w:top w:val="single" w:sz="4" w:space="0" w:color="auto"/>
              <w:left w:val="threeDEmboss" w:sz="6" w:space="0" w:color="auto"/>
              <w:bottom w:val="single" w:sz="4" w:space="0" w:color="auto"/>
              <w:right w:val="single" w:sz="4" w:space="0" w:color="auto"/>
            </w:tcBorders>
          </w:tcPr>
          <w:p w:rsidR="00B82171" w:rsidRPr="00600700" w:rsidRDefault="00B82171" w:rsidP="00600700">
            <w:pPr>
              <w:ind w:left="142" w:hanging="142"/>
              <w:rPr>
                <w:rFonts w:ascii="Life L2" w:hAnsi="Life L2" w:cs="Life L2"/>
                <w:sz w:val="20"/>
                <w:szCs w:val="20"/>
              </w:rPr>
            </w:pPr>
            <w:r w:rsidRPr="00600700">
              <w:rPr>
                <w:rFonts w:ascii="Life L2" w:hAnsi="Life L2" w:cs="Life L2"/>
                <w:sz w:val="20"/>
                <w:szCs w:val="20"/>
              </w:rPr>
              <w:t>Funkcija</w:t>
            </w:r>
          </w:p>
        </w:tc>
        <w:tc>
          <w:tcPr>
            <w:tcW w:w="4644" w:type="dxa"/>
            <w:tcBorders>
              <w:top w:val="single" w:sz="4" w:space="0" w:color="auto"/>
              <w:left w:val="single" w:sz="4" w:space="0" w:color="auto"/>
              <w:bottom w:val="single" w:sz="4" w:space="0" w:color="auto"/>
              <w:right w:val="threeDEmboss" w:sz="6" w:space="0" w:color="auto"/>
            </w:tcBorders>
          </w:tcPr>
          <w:p w:rsidR="00B82171" w:rsidRPr="00600700" w:rsidRDefault="00B82171" w:rsidP="00600700">
            <w:pPr>
              <w:ind w:left="142" w:hanging="142"/>
              <w:rPr>
                <w:rFonts w:ascii="Life L2" w:hAnsi="Life L2" w:cs="Life L2"/>
                <w:sz w:val="20"/>
                <w:szCs w:val="20"/>
              </w:rPr>
            </w:pPr>
          </w:p>
        </w:tc>
      </w:tr>
      <w:tr w:rsidR="00B82171" w:rsidRPr="008F2710">
        <w:tc>
          <w:tcPr>
            <w:tcW w:w="3510" w:type="dxa"/>
            <w:tcBorders>
              <w:top w:val="single" w:sz="4" w:space="0" w:color="auto"/>
              <w:left w:val="threeDEmboss" w:sz="6" w:space="0" w:color="auto"/>
              <w:bottom w:val="single" w:sz="4" w:space="0" w:color="auto"/>
              <w:right w:val="single" w:sz="4" w:space="0" w:color="auto"/>
            </w:tcBorders>
          </w:tcPr>
          <w:p w:rsidR="00B82171" w:rsidRPr="00600700" w:rsidRDefault="00B82171" w:rsidP="00600700">
            <w:pPr>
              <w:ind w:left="142" w:hanging="142"/>
              <w:rPr>
                <w:rFonts w:ascii="Life L2" w:hAnsi="Life L2" w:cs="Life L2"/>
                <w:sz w:val="20"/>
                <w:szCs w:val="20"/>
              </w:rPr>
            </w:pPr>
            <w:r w:rsidRPr="00600700">
              <w:rPr>
                <w:rFonts w:ascii="Life L2" w:hAnsi="Life L2" w:cs="Life L2"/>
                <w:sz w:val="20"/>
                <w:szCs w:val="20"/>
              </w:rPr>
              <w:t>Organizacijska jedinica</w:t>
            </w:r>
          </w:p>
        </w:tc>
        <w:tc>
          <w:tcPr>
            <w:tcW w:w="4644" w:type="dxa"/>
            <w:tcBorders>
              <w:top w:val="single" w:sz="4" w:space="0" w:color="auto"/>
              <w:left w:val="single" w:sz="4" w:space="0" w:color="auto"/>
              <w:bottom w:val="single" w:sz="4" w:space="0" w:color="auto"/>
              <w:right w:val="threeDEmboss" w:sz="6" w:space="0" w:color="auto"/>
            </w:tcBorders>
          </w:tcPr>
          <w:p w:rsidR="00B82171" w:rsidRPr="00600700" w:rsidRDefault="00B82171" w:rsidP="00600700">
            <w:pPr>
              <w:ind w:left="142" w:hanging="142"/>
              <w:rPr>
                <w:rFonts w:ascii="Life L2" w:hAnsi="Life L2" w:cs="Life L2"/>
                <w:sz w:val="20"/>
                <w:szCs w:val="20"/>
              </w:rPr>
            </w:pPr>
          </w:p>
        </w:tc>
      </w:tr>
      <w:tr w:rsidR="00B82171" w:rsidRPr="008F2710">
        <w:tc>
          <w:tcPr>
            <w:tcW w:w="3510" w:type="dxa"/>
            <w:tcBorders>
              <w:top w:val="single" w:sz="4" w:space="0" w:color="auto"/>
              <w:left w:val="threeDEmboss" w:sz="6" w:space="0" w:color="auto"/>
              <w:bottom w:val="threeDEmboss" w:sz="6" w:space="0" w:color="auto"/>
              <w:right w:val="single" w:sz="4" w:space="0" w:color="auto"/>
            </w:tcBorders>
          </w:tcPr>
          <w:p w:rsidR="00B82171" w:rsidRPr="00600700" w:rsidRDefault="00B82171" w:rsidP="00600700">
            <w:pPr>
              <w:ind w:left="142" w:hanging="142"/>
              <w:rPr>
                <w:rFonts w:ascii="Life L2" w:hAnsi="Life L2" w:cs="Life L2"/>
                <w:sz w:val="20"/>
                <w:szCs w:val="20"/>
              </w:rPr>
            </w:pPr>
            <w:r w:rsidRPr="00600700">
              <w:rPr>
                <w:rFonts w:ascii="Life L2" w:hAnsi="Life L2" w:cs="Life L2"/>
                <w:sz w:val="20"/>
                <w:szCs w:val="20"/>
              </w:rPr>
              <w:t>Telefon, telefaks i e-adresa</w:t>
            </w:r>
          </w:p>
        </w:tc>
        <w:tc>
          <w:tcPr>
            <w:tcW w:w="4644" w:type="dxa"/>
            <w:tcBorders>
              <w:top w:val="single" w:sz="4" w:space="0" w:color="auto"/>
              <w:left w:val="single" w:sz="4" w:space="0" w:color="auto"/>
              <w:bottom w:val="threeDEmboss" w:sz="6" w:space="0" w:color="auto"/>
              <w:right w:val="threeDEmboss" w:sz="6" w:space="0" w:color="auto"/>
            </w:tcBorders>
          </w:tcPr>
          <w:p w:rsidR="00B82171" w:rsidRPr="00600700" w:rsidRDefault="00B82171" w:rsidP="00600700">
            <w:pPr>
              <w:ind w:left="142" w:hanging="142"/>
              <w:rPr>
                <w:rFonts w:ascii="Life L2" w:hAnsi="Life L2" w:cs="Life L2"/>
                <w:sz w:val="20"/>
                <w:szCs w:val="20"/>
              </w:rPr>
            </w:pPr>
          </w:p>
        </w:tc>
      </w:tr>
    </w:tbl>
    <w:p w:rsidR="00B82171" w:rsidRPr="008F2710" w:rsidRDefault="00B82171" w:rsidP="005B076D">
      <w:pPr>
        <w:ind w:left="142" w:hanging="142"/>
        <w:rPr>
          <w:rFonts w:ascii="Life L2" w:hAnsi="Life L2" w:cs="Life L2"/>
          <w:sz w:val="20"/>
          <w:szCs w:val="20"/>
        </w:rPr>
      </w:pPr>
    </w:p>
    <w:tbl>
      <w:tblPr>
        <w:tblW w:w="0" w:type="auto"/>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ook w:val="00A0"/>
      </w:tblPr>
      <w:tblGrid>
        <w:gridCol w:w="3510"/>
        <w:gridCol w:w="4644"/>
      </w:tblGrid>
      <w:tr w:rsidR="00B82171" w:rsidRPr="008F2710">
        <w:tc>
          <w:tcPr>
            <w:tcW w:w="3510" w:type="dxa"/>
            <w:tcBorders>
              <w:top w:val="threeDEmboss" w:sz="6" w:space="0" w:color="auto"/>
              <w:left w:val="threeDEmboss" w:sz="6" w:space="0" w:color="auto"/>
              <w:bottom w:val="threeDEmboss" w:sz="6" w:space="0" w:color="auto"/>
              <w:right w:val="single" w:sz="4" w:space="0" w:color="auto"/>
            </w:tcBorders>
          </w:tcPr>
          <w:p w:rsidR="00B82171" w:rsidRPr="00600700" w:rsidRDefault="00B82171" w:rsidP="00600700">
            <w:pPr>
              <w:ind w:left="142" w:hanging="142"/>
              <w:rPr>
                <w:rFonts w:ascii="Life L2" w:hAnsi="Life L2" w:cs="Life L2"/>
                <w:sz w:val="20"/>
                <w:szCs w:val="20"/>
              </w:rPr>
            </w:pPr>
            <w:r w:rsidRPr="00600700">
              <w:rPr>
                <w:rFonts w:ascii="Life L2" w:hAnsi="Life L2" w:cs="Life L2"/>
                <w:sz w:val="20"/>
                <w:szCs w:val="20"/>
              </w:rPr>
              <w:t>Član uprave koji je odgovoran za sadržaj ovog izvješća</w:t>
            </w:r>
          </w:p>
        </w:tc>
        <w:tc>
          <w:tcPr>
            <w:tcW w:w="4644" w:type="dxa"/>
            <w:tcBorders>
              <w:top w:val="threeDEmboss" w:sz="6" w:space="0" w:color="auto"/>
              <w:left w:val="single" w:sz="4" w:space="0" w:color="auto"/>
              <w:bottom w:val="threeDEmboss" w:sz="6" w:space="0" w:color="auto"/>
              <w:right w:val="threeDEmboss" w:sz="6" w:space="0" w:color="auto"/>
            </w:tcBorders>
          </w:tcPr>
          <w:p w:rsidR="00B82171" w:rsidRPr="00600700" w:rsidRDefault="00B82171" w:rsidP="00600700">
            <w:pPr>
              <w:ind w:left="142" w:hanging="142"/>
              <w:rPr>
                <w:rFonts w:ascii="Life L2" w:hAnsi="Life L2" w:cs="Life L2"/>
                <w:i/>
                <w:iCs/>
                <w:sz w:val="20"/>
                <w:szCs w:val="20"/>
              </w:rPr>
            </w:pPr>
            <w:r w:rsidRPr="00600700">
              <w:rPr>
                <w:rFonts w:ascii="Life L2" w:hAnsi="Life L2" w:cs="Life L2"/>
                <w:i/>
                <w:iCs/>
                <w:sz w:val="20"/>
                <w:szCs w:val="20"/>
              </w:rPr>
              <w:t>[Ime i prezime]</w:t>
            </w:r>
          </w:p>
        </w:tc>
      </w:tr>
    </w:tbl>
    <w:p w:rsidR="00B82171" w:rsidRPr="008F2710" w:rsidRDefault="00B82171" w:rsidP="005B076D">
      <w:pPr>
        <w:ind w:left="142" w:hanging="142"/>
        <w:rPr>
          <w:rFonts w:ascii="Life L2" w:hAnsi="Life L2" w:cs="Life L2"/>
          <w:sz w:val="20"/>
          <w:szCs w:val="20"/>
        </w:rPr>
      </w:pPr>
    </w:p>
    <w:p w:rsidR="00B82171" w:rsidRPr="008F2710" w:rsidRDefault="00B82171" w:rsidP="005B076D">
      <w:pPr>
        <w:ind w:left="142" w:hanging="142"/>
        <w:rPr>
          <w:rFonts w:ascii="Life L2" w:hAnsi="Life L2" w:cs="Life L2"/>
          <w:sz w:val="20"/>
          <w:szCs w:val="20"/>
        </w:rPr>
      </w:pPr>
    </w:p>
    <w:p w:rsidR="00B82171" w:rsidRPr="008F2710" w:rsidRDefault="00B82171" w:rsidP="005B076D">
      <w:pPr>
        <w:ind w:left="142" w:hanging="142"/>
        <w:rPr>
          <w:rFonts w:ascii="Life L2" w:hAnsi="Life L2" w:cs="Life L2"/>
          <w:sz w:val="20"/>
          <w:szCs w:val="20"/>
        </w:rPr>
      </w:pPr>
    </w:p>
    <w:p w:rsidR="00B82171" w:rsidRPr="008F2710" w:rsidRDefault="00B82171" w:rsidP="005B076D">
      <w:pPr>
        <w:rPr>
          <w:rFonts w:ascii="Life L2" w:hAnsi="Life L2" w:cs="Life L2"/>
          <w:sz w:val="20"/>
          <w:szCs w:val="20"/>
        </w:rPr>
      </w:pPr>
      <w:r w:rsidRPr="008F2710">
        <w:rPr>
          <w:rFonts w:ascii="Life L2" w:hAnsi="Life L2" w:cs="Life L2"/>
          <w:sz w:val="20"/>
          <w:szCs w:val="20"/>
        </w:rPr>
        <w:t xml:space="preserve">                                     Potpis člana uprave____________________________________________________</w:t>
      </w:r>
    </w:p>
    <w:p w:rsidR="00B82171" w:rsidRPr="008F2710" w:rsidRDefault="00B82171" w:rsidP="005B076D">
      <w:pPr>
        <w:rPr>
          <w:rFonts w:ascii="Life L2" w:hAnsi="Life L2" w:cs="Life L2"/>
          <w:sz w:val="20"/>
          <w:szCs w:val="20"/>
        </w:rPr>
      </w:pPr>
    </w:p>
    <w:p w:rsidR="00B82171" w:rsidRPr="008F2710" w:rsidRDefault="00B82171" w:rsidP="005B076D">
      <w:pPr>
        <w:rPr>
          <w:rFonts w:ascii="Life L2" w:hAnsi="Life L2" w:cs="Life L2"/>
          <w:sz w:val="20"/>
          <w:szCs w:val="20"/>
        </w:rPr>
      </w:pPr>
    </w:p>
    <w:p w:rsidR="00B82171" w:rsidRPr="008F2710" w:rsidRDefault="00B82171" w:rsidP="005B076D">
      <w:pPr>
        <w:jc w:val="both"/>
        <w:rPr>
          <w:rFonts w:ascii="Life L2" w:hAnsi="Life L2" w:cs="Life L2"/>
          <w:i/>
          <w:iCs/>
          <w:sz w:val="20"/>
          <w:szCs w:val="20"/>
        </w:rPr>
      </w:pPr>
      <w:r w:rsidRPr="008F2710">
        <w:rPr>
          <w:rFonts w:ascii="Life L2" w:hAnsi="Life L2" w:cs="Life L2"/>
          <w:sz w:val="20"/>
          <w:szCs w:val="20"/>
        </w:rPr>
        <w:t>[</w:t>
      </w:r>
      <w:r w:rsidRPr="008F2710">
        <w:rPr>
          <w:rFonts w:ascii="Life L2" w:hAnsi="Life L2" w:cs="Life L2"/>
          <w:i/>
          <w:iCs/>
          <w:sz w:val="20"/>
          <w:szCs w:val="20"/>
        </w:rPr>
        <w:t xml:space="preserve">Kreditna institucija (u nastavku teksta: </w:t>
      </w:r>
      <w:proofErr w:type="spellStart"/>
      <w:r w:rsidRPr="008F2710">
        <w:rPr>
          <w:rFonts w:ascii="Life L2" w:hAnsi="Life L2" w:cs="Life L2"/>
          <w:i/>
          <w:iCs/>
          <w:sz w:val="20"/>
          <w:szCs w:val="20"/>
        </w:rPr>
        <w:t>KI</w:t>
      </w:r>
      <w:proofErr w:type="spellEnd"/>
      <w:r w:rsidRPr="008F2710">
        <w:rPr>
          <w:rFonts w:ascii="Life L2" w:hAnsi="Life L2" w:cs="Life L2"/>
          <w:i/>
          <w:iCs/>
          <w:sz w:val="20"/>
          <w:szCs w:val="20"/>
        </w:rPr>
        <w:t xml:space="preserve">) u ovom dijelu navodi osnovne informacije o postupku procjenjivanja adekvatnosti internoga kapitala (u nastavku teksta: </w:t>
      </w:r>
      <w:proofErr w:type="spellStart"/>
      <w:r w:rsidRPr="008F2710">
        <w:rPr>
          <w:rFonts w:ascii="Life L2" w:hAnsi="Life L2" w:cs="Life L2"/>
          <w:i/>
          <w:iCs/>
          <w:sz w:val="20"/>
          <w:szCs w:val="20"/>
        </w:rPr>
        <w:t>ICAAP</w:t>
      </w:r>
      <w:proofErr w:type="spellEnd"/>
      <w:r w:rsidRPr="008F2710">
        <w:rPr>
          <w:rFonts w:ascii="Life L2" w:hAnsi="Life L2" w:cs="Life L2"/>
          <w:i/>
          <w:iCs/>
          <w:sz w:val="20"/>
          <w:szCs w:val="20"/>
        </w:rPr>
        <w:t xml:space="preserve">) koje uključuju naziv </w:t>
      </w:r>
      <w:proofErr w:type="spellStart"/>
      <w:r w:rsidRPr="008F2710">
        <w:rPr>
          <w:rFonts w:ascii="Life L2" w:hAnsi="Life L2" w:cs="Life L2"/>
          <w:i/>
          <w:iCs/>
          <w:sz w:val="20"/>
          <w:szCs w:val="20"/>
        </w:rPr>
        <w:t>KI</w:t>
      </w:r>
      <w:proofErr w:type="spellEnd"/>
      <w:r w:rsidRPr="008F2710">
        <w:rPr>
          <w:rFonts w:ascii="Life L2" w:hAnsi="Life L2" w:cs="Life L2"/>
          <w:i/>
          <w:iCs/>
          <w:sz w:val="20"/>
          <w:szCs w:val="20"/>
        </w:rPr>
        <w:t xml:space="preserve"> ako se </w:t>
      </w:r>
      <w:proofErr w:type="spellStart"/>
      <w:r w:rsidRPr="008F2710">
        <w:rPr>
          <w:rFonts w:ascii="Life L2" w:hAnsi="Life L2" w:cs="Life L2"/>
          <w:i/>
          <w:iCs/>
          <w:sz w:val="20"/>
          <w:szCs w:val="20"/>
        </w:rPr>
        <w:t>ICAAP</w:t>
      </w:r>
      <w:proofErr w:type="spellEnd"/>
      <w:r w:rsidRPr="008F2710">
        <w:rPr>
          <w:rFonts w:ascii="Life L2" w:hAnsi="Life L2" w:cs="Life L2"/>
          <w:i/>
          <w:iCs/>
          <w:sz w:val="20"/>
          <w:szCs w:val="20"/>
        </w:rPr>
        <w:t xml:space="preserve"> primjenjuje na pojedinačnoj osnovi odnosno naziv </w:t>
      </w:r>
      <w:r>
        <w:rPr>
          <w:rFonts w:ascii="Life L2" w:hAnsi="Life L2" w:cs="Life L2"/>
          <w:i/>
          <w:iCs/>
          <w:sz w:val="20"/>
          <w:szCs w:val="20"/>
        </w:rPr>
        <w:t xml:space="preserve">matične </w:t>
      </w:r>
      <w:proofErr w:type="spellStart"/>
      <w:r w:rsidRPr="008F2710">
        <w:rPr>
          <w:rFonts w:ascii="Life L2" w:hAnsi="Life L2" w:cs="Life L2"/>
          <w:i/>
          <w:iCs/>
          <w:sz w:val="20"/>
          <w:szCs w:val="20"/>
        </w:rPr>
        <w:t>KI</w:t>
      </w:r>
      <w:proofErr w:type="spellEnd"/>
      <w:r w:rsidRPr="008F2710">
        <w:rPr>
          <w:rFonts w:ascii="Life L2" w:hAnsi="Life L2" w:cs="Life L2"/>
          <w:i/>
          <w:iCs/>
          <w:sz w:val="20"/>
          <w:szCs w:val="20"/>
        </w:rPr>
        <w:t xml:space="preserve"> ako se </w:t>
      </w:r>
      <w:proofErr w:type="spellStart"/>
      <w:r w:rsidRPr="008F2710">
        <w:rPr>
          <w:rFonts w:ascii="Life L2" w:hAnsi="Life L2" w:cs="Life L2"/>
          <w:i/>
          <w:iCs/>
          <w:sz w:val="20"/>
          <w:szCs w:val="20"/>
        </w:rPr>
        <w:t>ICAAP</w:t>
      </w:r>
      <w:proofErr w:type="spellEnd"/>
      <w:r w:rsidRPr="008F2710">
        <w:rPr>
          <w:rFonts w:ascii="Life L2" w:hAnsi="Life L2" w:cs="Life L2"/>
          <w:i/>
          <w:iCs/>
          <w:sz w:val="20"/>
          <w:szCs w:val="20"/>
        </w:rPr>
        <w:t xml:space="preserve"> primjenjuje na konsolidiranoj osnovi za grupu </w:t>
      </w:r>
      <w:proofErr w:type="spellStart"/>
      <w:r w:rsidRPr="008F2710">
        <w:rPr>
          <w:rFonts w:ascii="Life L2" w:hAnsi="Life L2" w:cs="Life L2"/>
          <w:i/>
          <w:iCs/>
          <w:sz w:val="20"/>
          <w:szCs w:val="20"/>
        </w:rPr>
        <w:t>KI</w:t>
      </w:r>
      <w:proofErr w:type="spellEnd"/>
      <w:r w:rsidRPr="008F2710">
        <w:rPr>
          <w:rFonts w:ascii="Life L2" w:hAnsi="Life L2" w:cs="Life L2"/>
          <w:i/>
          <w:iCs/>
          <w:sz w:val="20"/>
          <w:szCs w:val="20"/>
        </w:rPr>
        <w:t xml:space="preserve"> u Republici Hrvatskoj ili konsolidiranoj osnovi na razini podgrupe u skladu s </w:t>
      </w:r>
      <w:r w:rsidRPr="002F2C19">
        <w:rPr>
          <w:rFonts w:ascii="Life L2" w:hAnsi="Life L2" w:cs="Life L2"/>
          <w:i/>
          <w:iCs/>
          <w:sz w:val="20"/>
          <w:szCs w:val="20"/>
        </w:rPr>
        <w:t>člankom 3. stavkom 6. Odluke o postupku procjenjivanja adekvatnosti internoga kapitala kreditne institucije (NN, br. 20/2014.</w:t>
      </w:r>
      <w:r w:rsidR="00DA430A">
        <w:rPr>
          <w:rFonts w:ascii="Life L2" w:hAnsi="Life L2" w:cs="Life L2"/>
          <w:i/>
          <w:iCs/>
          <w:sz w:val="20"/>
          <w:szCs w:val="20"/>
        </w:rPr>
        <w:t xml:space="preserve">, </w:t>
      </w:r>
      <w:r w:rsidRPr="002F2C19">
        <w:rPr>
          <w:rFonts w:ascii="Life L2" w:hAnsi="Life L2" w:cs="Life L2"/>
          <w:i/>
          <w:iCs/>
          <w:sz w:val="20"/>
          <w:szCs w:val="20"/>
        </w:rPr>
        <w:t xml:space="preserve">u nastavku teksta: </w:t>
      </w:r>
      <w:proofErr w:type="spellStart"/>
      <w:r>
        <w:rPr>
          <w:rFonts w:ascii="Life L2" w:hAnsi="Life L2" w:cs="Life L2"/>
          <w:i/>
          <w:iCs/>
          <w:sz w:val="20"/>
          <w:szCs w:val="20"/>
        </w:rPr>
        <w:t>OPPAIKKI</w:t>
      </w:r>
      <w:proofErr w:type="spellEnd"/>
      <w:r w:rsidRPr="002F2C19">
        <w:rPr>
          <w:rFonts w:ascii="Life L2" w:hAnsi="Life L2" w:cs="Life L2"/>
          <w:i/>
          <w:iCs/>
          <w:sz w:val="20"/>
          <w:szCs w:val="20"/>
        </w:rPr>
        <w:t>).</w:t>
      </w:r>
      <w:r w:rsidRPr="008F2710">
        <w:rPr>
          <w:rFonts w:ascii="Life L2" w:hAnsi="Life L2" w:cs="Life L2"/>
          <w:i/>
          <w:iCs/>
          <w:sz w:val="20"/>
          <w:szCs w:val="20"/>
        </w:rPr>
        <w:t xml:space="preserve"> Također, potrebno je navesti razdoblje na koje se odnose podaci iz ovog izvješća kao i datume sastavljanja </w:t>
      </w:r>
      <w:r>
        <w:rPr>
          <w:rFonts w:ascii="Life L2" w:hAnsi="Life L2" w:cs="Life L2"/>
          <w:i/>
          <w:iCs/>
          <w:sz w:val="20"/>
          <w:szCs w:val="20"/>
        </w:rPr>
        <w:t>izvješća te</w:t>
      </w:r>
      <w:r w:rsidRPr="008F2710">
        <w:rPr>
          <w:rFonts w:ascii="Life L2" w:hAnsi="Life L2" w:cs="Life L2"/>
          <w:i/>
          <w:iCs/>
          <w:sz w:val="20"/>
          <w:szCs w:val="20"/>
        </w:rPr>
        <w:t xml:space="preserve"> odobravanja od strane uprave. Na kraju se iskazuju podaci o osobi/osobama za kontakt s Hrvatskom narodnom bankom kao i potpis osobe koja je odgovorna za sadržaj izvješća (član uprave). </w:t>
      </w:r>
    </w:p>
    <w:p w:rsidR="00B82171" w:rsidRPr="008F2710" w:rsidRDefault="00B82171" w:rsidP="005B076D">
      <w:pPr>
        <w:jc w:val="both"/>
        <w:rPr>
          <w:rFonts w:ascii="Life L2" w:hAnsi="Life L2" w:cs="Life L2"/>
          <w:sz w:val="20"/>
          <w:szCs w:val="20"/>
        </w:rPr>
      </w:pPr>
      <w:r w:rsidRPr="008F2710">
        <w:rPr>
          <w:rFonts w:ascii="Life L2" w:hAnsi="Life L2" w:cs="Life L2"/>
          <w:i/>
          <w:iCs/>
          <w:sz w:val="20"/>
          <w:szCs w:val="20"/>
        </w:rPr>
        <w:t>Ako drukčije nije navedeno, svi brojčani iznosi iskazuju se u tisućama kuna.</w:t>
      </w:r>
      <w:r w:rsidRPr="008F2710">
        <w:rPr>
          <w:rFonts w:ascii="Life L2" w:hAnsi="Life L2" w:cs="Life L2"/>
          <w:sz w:val="20"/>
          <w:szCs w:val="20"/>
        </w:rPr>
        <w:t>]</w:t>
      </w:r>
    </w:p>
    <w:p w:rsidR="00B82171" w:rsidRPr="008F2710" w:rsidRDefault="00B82171" w:rsidP="005B076D">
      <w:pPr>
        <w:rPr>
          <w:rFonts w:ascii="Life L2" w:hAnsi="Life L2" w:cs="Life L2"/>
          <w:sz w:val="20"/>
          <w:szCs w:val="20"/>
        </w:rPr>
      </w:pPr>
      <w:r w:rsidRPr="008F2710">
        <w:rPr>
          <w:rFonts w:ascii="Life L2" w:hAnsi="Life L2" w:cs="Life L2"/>
          <w:sz w:val="20"/>
          <w:szCs w:val="20"/>
        </w:rPr>
        <w:br w:type="page"/>
      </w:r>
    </w:p>
    <w:tbl>
      <w:tblPr>
        <w:tblW w:w="0" w:type="auto"/>
        <w:tblBorders>
          <w:top w:val="threeDEngrave" w:sz="6" w:space="0" w:color="auto"/>
          <w:left w:val="threeDEngrave" w:sz="6" w:space="0" w:color="auto"/>
          <w:bottom w:val="threeDEmboss" w:sz="6" w:space="0" w:color="auto"/>
          <w:right w:val="threeDEmboss" w:sz="6" w:space="0" w:color="auto"/>
          <w:insideH w:val="single" w:sz="6" w:space="0" w:color="auto"/>
        </w:tblBorders>
        <w:tblLayout w:type="fixed"/>
        <w:tblLook w:val="00A0"/>
      </w:tblPr>
      <w:tblGrid>
        <w:gridCol w:w="3510"/>
        <w:gridCol w:w="5529"/>
      </w:tblGrid>
      <w:tr w:rsidR="00B82171" w:rsidRPr="008F2710">
        <w:tc>
          <w:tcPr>
            <w:tcW w:w="9039" w:type="dxa"/>
            <w:gridSpan w:val="2"/>
            <w:tcBorders>
              <w:top w:val="threeDEngrave" w:sz="6" w:space="0" w:color="auto"/>
              <w:left w:val="threeDEngrave" w:sz="6" w:space="0" w:color="auto"/>
              <w:bottom w:val="single" w:sz="6" w:space="0" w:color="auto"/>
              <w:right w:val="threeDEmboss" w:sz="6" w:space="0" w:color="auto"/>
            </w:tcBorders>
          </w:tcPr>
          <w:p w:rsidR="00B82171" w:rsidRPr="00600700" w:rsidRDefault="00B82171" w:rsidP="00600700">
            <w:pPr>
              <w:spacing w:before="240"/>
              <w:rPr>
                <w:rFonts w:ascii="Life L2" w:hAnsi="Life L2" w:cs="Life L2"/>
                <w:b/>
                <w:bCs/>
                <w:sz w:val="20"/>
                <w:szCs w:val="20"/>
              </w:rPr>
            </w:pPr>
            <w:r w:rsidRPr="00600700">
              <w:rPr>
                <w:rFonts w:ascii="Life L2" w:hAnsi="Life L2" w:cs="Life L2"/>
                <w:b/>
                <w:bCs/>
                <w:sz w:val="20"/>
                <w:szCs w:val="20"/>
              </w:rPr>
              <w:lastRenderedPageBreak/>
              <w:t xml:space="preserve">1.2. Obuhvat primjene </w:t>
            </w:r>
          </w:p>
        </w:tc>
      </w:tr>
      <w:tr w:rsidR="00B82171" w:rsidRPr="008F2710">
        <w:tc>
          <w:tcPr>
            <w:tcW w:w="3510" w:type="dxa"/>
            <w:tcBorders>
              <w:top w:val="single" w:sz="6" w:space="0" w:color="auto"/>
              <w:left w:val="threeDEngrave" w:sz="6" w:space="0" w:color="auto"/>
              <w:bottom w:val="single" w:sz="6" w:space="0" w:color="auto"/>
              <w:right w:val="single" w:sz="6" w:space="0" w:color="auto"/>
            </w:tcBorders>
          </w:tcPr>
          <w:p w:rsidR="00B82171" w:rsidRPr="00600700" w:rsidRDefault="00B82171" w:rsidP="0082445B">
            <w:pPr>
              <w:rPr>
                <w:rFonts w:ascii="Life L2" w:hAnsi="Life L2" w:cs="Life L2"/>
                <w:sz w:val="20"/>
                <w:szCs w:val="20"/>
              </w:rPr>
            </w:pPr>
            <w:r w:rsidRPr="00600700">
              <w:rPr>
                <w:rFonts w:ascii="Life L2" w:hAnsi="Life L2" w:cs="Life L2"/>
                <w:sz w:val="20"/>
                <w:szCs w:val="20"/>
              </w:rPr>
              <w:t>Razina primjene</w:t>
            </w:r>
          </w:p>
        </w:tc>
        <w:tc>
          <w:tcPr>
            <w:tcW w:w="5529" w:type="dxa"/>
            <w:tcBorders>
              <w:top w:val="single" w:sz="6" w:space="0" w:color="auto"/>
              <w:left w:val="single" w:sz="6" w:space="0" w:color="auto"/>
              <w:bottom w:val="single" w:sz="6" w:space="0" w:color="auto"/>
              <w:right w:val="threeDEmboss"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w:t>
            </w:r>
            <w:r>
              <w:rPr>
                <w:rFonts w:ascii="Life L2" w:hAnsi="Life L2" w:cs="Life L2"/>
                <w:i/>
                <w:iCs/>
                <w:sz w:val="20"/>
                <w:szCs w:val="20"/>
              </w:rPr>
              <w:t>je li riječ</w:t>
            </w:r>
            <w:r w:rsidRPr="00600700">
              <w:rPr>
                <w:rFonts w:ascii="Life L2" w:hAnsi="Life L2" w:cs="Life L2"/>
                <w:i/>
                <w:iCs/>
                <w:sz w:val="20"/>
                <w:szCs w:val="20"/>
              </w:rPr>
              <w:t xml:space="preserve"> o konsolidiranoj osnovi na razini grupe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u RH, konsolidiranoj osnovi na razini podgrupe u skladu s člankom </w:t>
            </w:r>
            <w:r w:rsidRPr="002F2C19">
              <w:rPr>
                <w:rFonts w:ascii="Life L2" w:hAnsi="Life L2" w:cs="Life L2"/>
                <w:i/>
                <w:iCs/>
                <w:sz w:val="20"/>
                <w:szCs w:val="20"/>
              </w:rPr>
              <w:t xml:space="preserve">3. stavkom 6. </w:t>
            </w:r>
            <w:proofErr w:type="spellStart"/>
            <w:r w:rsidRPr="002F2C19">
              <w:rPr>
                <w:rFonts w:ascii="Life L2" w:hAnsi="Life L2" w:cs="Life L2"/>
                <w:i/>
                <w:iCs/>
                <w:sz w:val="20"/>
                <w:szCs w:val="20"/>
              </w:rPr>
              <w:t>OPPAIKKI</w:t>
            </w:r>
            <w:proofErr w:type="spellEnd"/>
            <w:r w:rsidRPr="00600700">
              <w:rPr>
                <w:rFonts w:ascii="Life L2" w:hAnsi="Life L2" w:cs="Life L2"/>
                <w:i/>
                <w:iCs/>
                <w:sz w:val="20"/>
                <w:szCs w:val="20"/>
              </w:rPr>
              <w:t xml:space="preserve"> ili pojedinačnoj osnovi.]</w:t>
            </w:r>
          </w:p>
        </w:tc>
      </w:tr>
      <w:tr w:rsidR="00B82171" w:rsidRPr="008F2710">
        <w:tc>
          <w:tcPr>
            <w:tcW w:w="3510" w:type="dxa"/>
            <w:tcBorders>
              <w:top w:val="single" w:sz="6" w:space="0" w:color="auto"/>
              <w:left w:val="threeDEngrave" w:sz="6" w:space="0" w:color="auto"/>
              <w:bottom w:val="threeDEmboss" w:sz="6" w:space="0" w:color="auto"/>
              <w:right w:val="single" w:sz="6" w:space="0" w:color="auto"/>
            </w:tcBorders>
          </w:tcPr>
          <w:p w:rsidR="00B82171" w:rsidRPr="00600700" w:rsidRDefault="00B82171" w:rsidP="0082445B">
            <w:pPr>
              <w:rPr>
                <w:rFonts w:ascii="Life L2" w:hAnsi="Life L2" w:cs="Life L2"/>
                <w:sz w:val="20"/>
                <w:szCs w:val="20"/>
              </w:rPr>
            </w:pPr>
            <w:r w:rsidRPr="00600700">
              <w:rPr>
                <w:rFonts w:ascii="Life L2" w:hAnsi="Life L2" w:cs="Life L2"/>
                <w:sz w:val="20"/>
                <w:szCs w:val="20"/>
              </w:rPr>
              <w:t xml:space="preserve">Naziv i sjedište članova grupe </w:t>
            </w:r>
            <w:proofErr w:type="spellStart"/>
            <w:r w:rsidRPr="00600700">
              <w:rPr>
                <w:rFonts w:ascii="Life L2" w:hAnsi="Life L2" w:cs="Life L2"/>
                <w:sz w:val="20"/>
                <w:szCs w:val="20"/>
              </w:rPr>
              <w:t>KI</w:t>
            </w:r>
            <w:proofErr w:type="spellEnd"/>
          </w:p>
        </w:tc>
        <w:tc>
          <w:tcPr>
            <w:tcW w:w="5529" w:type="dxa"/>
            <w:tcBorders>
              <w:top w:val="single" w:sz="6" w:space="0" w:color="auto"/>
              <w:left w:val="single" w:sz="6" w:space="0" w:color="auto"/>
              <w:bottom w:val="threeDEmboss" w:sz="6" w:space="0" w:color="auto"/>
              <w:right w:val="threeDEmboss"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nazive društava koji su uključeni 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xml:space="preserve"> na konsolidiranoj osnovi.</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Ako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smatra da određeno društvo nije na adekvatan način uključeno 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dužna je tu informaciju naznačiti te navesti mjere i rokove za rješavanje te situacije.]</w:t>
            </w:r>
          </w:p>
        </w:tc>
      </w:tr>
    </w:tbl>
    <w:p w:rsidR="00B82171" w:rsidRPr="008F2710" w:rsidRDefault="00B82171" w:rsidP="005B076D">
      <w:pPr>
        <w:rPr>
          <w:rFonts w:ascii="Life L2" w:hAnsi="Life L2" w:cs="Life L2"/>
          <w:b/>
          <w:bCs/>
          <w:sz w:val="20"/>
          <w:szCs w:val="20"/>
        </w:rPr>
      </w:pPr>
    </w:p>
    <w:tbl>
      <w:tblPr>
        <w:tblW w:w="0" w:type="auto"/>
        <w:tblBorders>
          <w:top w:val="threeDEmboss" w:sz="6" w:space="0" w:color="auto"/>
          <w:left w:val="threeDEmboss" w:sz="6" w:space="0" w:color="auto"/>
          <w:bottom w:val="threeDEmboss" w:sz="6" w:space="0" w:color="auto"/>
          <w:right w:val="threeDEmboss" w:sz="6" w:space="0" w:color="auto"/>
          <w:insideH w:val="single" w:sz="6" w:space="0" w:color="auto"/>
          <w:insideV w:val="threeDEmboss" w:sz="6" w:space="0" w:color="auto"/>
        </w:tblBorders>
        <w:tblLook w:val="00A0"/>
      </w:tblPr>
      <w:tblGrid>
        <w:gridCol w:w="9039"/>
      </w:tblGrid>
      <w:tr w:rsidR="00B82171" w:rsidRPr="008F2710">
        <w:tc>
          <w:tcPr>
            <w:tcW w:w="9039" w:type="dxa"/>
            <w:tcBorders>
              <w:top w:val="threeDEmboss" w:sz="6" w:space="0" w:color="auto"/>
              <w:left w:val="threeDEmboss" w:sz="6" w:space="0" w:color="auto"/>
              <w:bottom w:val="single" w:sz="6" w:space="0" w:color="auto"/>
              <w:right w:val="threeDEmboss" w:sz="6" w:space="0" w:color="auto"/>
            </w:tcBorders>
          </w:tcPr>
          <w:p w:rsidR="00B82171" w:rsidRPr="00600700" w:rsidRDefault="00B82171" w:rsidP="00600700">
            <w:pPr>
              <w:spacing w:before="240"/>
              <w:rPr>
                <w:rFonts w:ascii="Life L2" w:hAnsi="Life L2" w:cs="Life L2"/>
                <w:i/>
                <w:iCs/>
                <w:sz w:val="20"/>
                <w:szCs w:val="20"/>
              </w:rPr>
            </w:pPr>
            <w:r w:rsidRPr="00600700">
              <w:rPr>
                <w:rFonts w:ascii="Life L2" w:hAnsi="Life L2" w:cs="Life L2"/>
                <w:b/>
                <w:bCs/>
                <w:sz w:val="20"/>
                <w:szCs w:val="20"/>
              </w:rPr>
              <w:t>1.3. Sažeci</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spacing w:before="240"/>
              <w:rPr>
                <w:rFonts w:ascii="Life L2" w:hAnsi="Life L2" w:cs="Life L2"/>
                <w:b/>
                <w:bCs/>
                <w:i/>
                <w:iCs/>
                <w:sz w:val="20"/>
                <w:szCs w:val="20"/>
              </w:rPr>
            </w:pPr>
            <w:r w:rsidRPr="00600700">
              <w:rPr>
                <w:rFonts w:ascii="Life L2" w:hAnsi="Life L2" w:cs="Life L2"/>
                <w:b/>
                <w:bCs/>
                <w:sz w:val="20"/>
                <w:szCs w:val="20"/>
              </w:rPr>
              <w:t>Profil rizičnosti i kapitalni zahtjevi</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3630A9" w:rsidRDefault="00B82171" w:rsidP="003630A9">
            <w:pPr>
              <w:jc w:val="both"/>
              <w:rPr>
                <w:rFonts w:ascii="Life L2" w:hAnsi="Life L2" w:cs="Life L2"/>
                <w:i/>
                <w:iCs/>
                <w:sz w:val="20"/>
                <w:szCs w:val="20"/>
              </w:rPr>
            </w:pPr>
            <w:r w:rsidRPr="003630A9">
              <w:rPr>
                <w:rFonts w:ascii="Life L2" w:hAnsi="Life L2" w:cs="Life L2"/>
                <w:i/>
                <w:iCs/>
                <w:sz w:val="20"/>
                <w:szCs w:val="20"/>
              </w:rPr>
              <w:t xml:space="preserve">[Navesti popis svih značajnih rizika kojima je </w:t>
            </w:r>
            <w:proofErr w:type="spellStart"/>
            <w:r w:rsidRPr="003630A9">
              <w:rPr>
                <w:rFonts w:ascii="Life L2" w:hAnsi="Life L2" w:cs="Life L2"/>
                <w:i/>
                <w:iCs/>
                <w:sz w:val="20"/>
                <w:szCs w:val="20"/>
              </w:rPr>
              <w:t>KI</w:t>
            </w:r>
            <w:proofErr w:type="spellEnd"/>
            <w:r w:rsidRPr="003630A9">
              <w:rPr>
                <w:rFonts w:ascii="Life L2" w:hAnsi="Life L2" w:cs="Life L2"/>
                <w:i/>
                <w:iCs/>
                <w:sz w:val="20"/>
                <w:szCs w:val="20"/>
              </w:rPr>
              <w:t xml:space="preserve"> izložena ili bi mogla biti izložena te iznos ukupnih internih kapitalnih zahtjeva i iznos kapitalnih zahtjeva prema </w:t>
            </w:r>
            <w:r w:rsidRPr="00192462">
              <w:rPr>
                <w:rFonts w:ascii="Life L2" w:hAnsi="Life L2"/>
                <w:i/>
                <w:sz w:val="20"/>
                <w:szCs w:val="20"/>
              </w:rPr>
              <w:t>Uredbi (EU) br. 575/2013 Europskog parlamenta i Vijeća od 26. lipnja 2013. o bonitetnim zahtjevima za kreditne institucije i investicijska društva i o izmjeni Uredbe (EU) br. 648/2012 (</w:t>
            </w:r>
            <w:proofErr w:type="spellStart"/>
            <w:r w:rsidRPr="00192462">
              <w:rPr>
                <w:rFonts w:ascii="Life L2" w:hAnsi="Life L2"/>
                <w:i/>
                <w:sz w:val="20"/>
                <w:szCs w:val="20"/>
              </w:rPr>
              <w:t>SL</w:t>
            </w:r>
            <w:proofErr w:type="spellEnd"/>
            <w:r w:rsidRPr="00192462">
              <w:rPr>
                <w:rFonts w:ascii="Life L2" w:hAnsi="Life L2"/>
                <w:i/>
                <w:sz w:val="20"/>
                <w:szCs w:val="20"/>
              </w:rPr>
              <w:t>, L 176, 27. 6. 2013.; u nastavku teksta: Uredba (EU) br. 575/2013)</w:t>
            </w:r>
            <w:r>
              <w:rPr>
                <w:rFonts w:ascii="Life L2" w:hAnsi="Life L2"/>
                <w:i/>
                <w:sz w:val="20"/>
                <w:szCs w:val="20"/>
              </w:rPr>
              <w:t xml:space="preserve">. </w:t>
            </w:r>
            <w:r w:rsidRPr="003630A9">
              <w:rPr>
                <w:rFonts w:ascii="Life L2" w:hAnsi="Life L2" w:cs="Life L2"/>
                <w:i/>
                <w:iCs/>
                <w:sz w:val="20"/>
                <w:szCs w:val="20"/>
              </w:rPr>
              <w:t xml:space="preserve">Također je potrebno obrazložiti nastale razlike između internih i </w:t>
            </w:r>
            <w:r>
              <w:rPr>
                <w:rFonts w:ascii="Life L2" w:hAnsi="Life L2" w:cs="Life L2"/>
                <w:i/>
                <w:iCs/>
                <w:sz w:val="20"/>
                <w:szCs w:val="20"/>
              </w:rPr>
              <w:t xml:space="preserve">regulatornih </w:t>
            </w:r>
            <w:r w:rsidRPr="003630A9">
              <w:rPr>
                <w:rFonts w:ascii="Life L2" w:hAnsi="Life L2" w:cs="Life L2"/>
                <w:i/>
                <w:iCs/>
                <w:sz w:val="20"/>
                <w:szCs w:val="20"/>
              </w:rPr>
              <w:t>kapitalnih zahtjeva.]</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[Navesti sažetak analize profila rizičnosti.]</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spacing w:before="240"/>
              <w:rPr>
                <w:rFonts w:ascii="Life L2" w:hAnsi="Life L2" w:cs="Life L2"/>
                <w:b/>
                <w:bCs/>
                <w:i/>
                <w:iCs/>
                <w:sz w:val="20"/>
                <w:szCs w:val="20"/>
              </w:rPr>
            </w:pPr>
            <w:r w:rsidRPr="00600700">
              <w:rPr>
                <w:rFonts w:ascii="Life L2" w:hAnsi="Life L2" w:cs="Life L2"/>
                <w:b/>
                <w:bCs/>
                <w:sz w:val="20"/>
                <w:szCs w:val="20"/>
              </w:rPr>
              <w:t>Sadašnje i projicirano buduće financijsko stanje</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w:t>
            </w:r>
            <w:r>
              <w:rPr>
                <w:rFonts w:ascii="Life L2" w:hAnsi="Life L2" w:cs="Life L2"/>
                <w:i/>
                <w:iCs/>
                <w:sz w:val="20"/>
                <w:szCs w:val="20"/>
              </w:rPr>
              <w:t xml:space="preserve">Ukratko opisati </w:t>
            </w:r>
            <w:r w:rsidRPr="00600700">
              <w:rPr>
                <w:rFonts w:ascii="Life L2" w:hAnsi="Life L2" w:cs="Life L2"/>
                <w:i/>
                <w:iCs/>
                <w:sz w:val="20"/>
                <w:szCs w:val="20"/>
              </w:rPr>
              <w:t xml:space="preserve">sadašnje financijsko stanje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pri čemu je potrebno navesti iznos ukupne imovine i najvažnije stavke imovine, ukupne prihode, ukupne rashode i dobit te opisati poslovni model.</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Navesti očekivane promjene sadašnjeg modela poslovanja, očekivano buduće poslovno okruženje, poslovne planove i projicirano financijsko stanje za sljedeće tri godine.]</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spacing w:before="240"/>
              <w:rPr>
                <w:rFonts w:ascii="Life L2" w:hAnsi="Life L2" w:cs="Life L2"/>
                <w:b/>
                <w:bCs/>
                <w:i/>
                <w:iCs/>
                <w:sz w:val="20"/>
                <w:szCs w:val="20"/>
              </w:rPr>
            </w:pPr>
            <w:r w:rsidRPr="00600700">
              <w:rPr>
                <w:rFonts w:ascii="Life L2" w:hAnsi="Life L2" w:cs="Life L2"/>
                <w:b/>
                <w:bCs/>
                <w:sz w:val="20"/>
                <w:szCs w:val="20"/>
              </w:rPr>
              <w:t>Upravljanje</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[Kratko opisati sustav upravljanja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te ulogu uprave 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xml:space="preserve">-u. Također navesti ostale ključne osobe i organizacijske jedinice koje su uključene 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xml:space="preserve"> zajedno s njihovim ovlastima i odgovornostima. Navesti je li sustav upravljanja rizicima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odgovarajući te ima li kakvih nedostataka.]</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spacing w:before="240"/>
              <w:rPr>
                <w:rFonts w:ascii="Life L2" w:hAnsi="Life L2" w:cs="Life L2"/>
                <w:i/>
                <w:iCs/>
                <w:sz w:val="20"/>
                <w:szCs w:val="20"/>
              </w:rPr>
            </w:pPr>
            <w:r w:rsidRPr="00600700">
              <w:rPr>
                <w:rFonts w:ascii="Life L2" w:hAnsi="Life L2" w:cs="Life L2"/>
                <w:b/>
                <w:bCs/>
                <w:sz w:val="20"/>
                <w:szCs w:val="20"/>
              </w:rPr>
              <w:t>Plan za kapital</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[Dati kratki opis planiranja kapitala i politike dividenda za sljedeće tri godine. Navesti kako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planira upravljati kapitalom u budućnosti i u koje ga svrhe planira upotrebljavati.]</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spacing w:before="240"/>
              <w:rPr>
                <w:rFonts w:ascii="Life L2" w:hAnsi="Life L2" w:cs="Life L2"/>
                <w:i/>
                <w:iCs/>
                <w:sz w:val="20"/>
                <w:szCs w:val="20"/>
              </w:rPr>
            </w:pPr>
            <w:r w:rsidRPr="00600700">
              <w:rPr>
                <w:rFonts w:ascii="Life L2" w:hAnsi="Life L2" w:cs="Life L2"/>
                <w:b/>
                <w:bCs/>
                <w:sz w:val="20"/>
                <w:szCs w:val="20"/>
              </w:rPr>
              <w:t xml:space="preserve">Vlastita procjena i planirane mjere za poboljšanje </w:t>
            </w:r>
            <w:proofErr w:type="spellStart"/>
            <w:r w:rsidRPr="00600700">
              <w:rPr>
                <w:rFonts w:ascii="Life L2" w:hAnsi="Life L2" w:cs="Life L2"/>
                <w:b/>
                <w:bCs/>
                <w:sz w:val="20"/>
                <w:szCs w:val="20"/>
              </w:rPr>
              <w:t>ICAAP</w:t>
            </w:r>
            <w:proofErr w:type="spellEnd"/>
            <w:r w:rsidRPr="00600700">
              <w:rPr>
                <w:rFonts w:ascii="Life L2" w:hAnsi="Life L2" w:cs="Life L2"/>
                <w:b/>
                <w:bCs/>
                <w:sz w:val="20"/>
                <w:szCs w:val="20"/>
              </w:rPr>
              <w:t>-a</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[Kratko navesti vlastitu procjenu adekvatnosti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-a te, ako je primjereno, navesti planirana poboljšanja i rokove za njihovo provođenje.]</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spacing w:before="240"/>
              <w:rPr>
                <w:rFonts w:ascii="Life L2" w:hAnsi="Life L2" w:cs="Life L2"/>
                <w:i/>
                <w:iCs/>
                <w:sz w:val="20"/>
                <w:szCs w:val="20"/>
              </w:rPr>
            </w:pPr>
            <w:r w:rsidRPr="00600700">
              <w:rPr>
                <w:rFonts w:ascii="Life L2" w:hAnsi="Life L2" w:cs="Life L2"/>
                <w:b/>
                <w:bCs/>
                <w:sz w:val="20"/>
                <w:szCs w:val="20"/>
              </w:rPr>
              <w:t>Ostale informacije</w:t>
            </w:r>
          </w:p>
        </w:tc>
      </w:tr>
      <w:tr w:rsidR="00B82171" w:rsidRPr="008F2710">
        <w:tc>
          <w:tcPr>
            <w:tcW w:w="9039" w:type="dxa"/>
            <w:tcBorders>
              <w:top w:val="single" w:sz="6" w:space="0" w:color="auto"/>
              <w:left w:val="threeDEmboss" w:sz="6" w:space="0" w:color="auto"/>
              <w:bottom w:val="threeDEmboss" w:sz="6" w:space="0" w:color="auto"/>
              <w:right w:val="threeDEmboss"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ostale informacije i rezultate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-a koji nisu obuhvaćeni u ostalim dijelovima ovoga izvješća.]</w:t>
            </w:r>
          </w:p>
        </w:tc>
      </w:tr>
    </w:tbl>
    <w:p w:rsidR="00B82171" w:rsidRPr="008F2710" w:rsidRDefault="00B82171" w:rsidP="005B076D">
      <w:pPr>
        <w:rPr>
          <w:rFonts w:ascii="Life L2" w:hAnsi="Life L2" w:cs="Life L2"/>
          <w:sz w:val="20"/>
          <w:szCs w:val="20"/>
        </w:rPr>
      </w:pPr>
    </w:p>
    <w:p w:rsidR="00B82171" w:rsidRPr="008F2710" w:rsidRDefault="00B82171" w:rsidP="005B076D">
      <w:pPr>
        <w:rPr>
          <w:rFonts w:ascii="Life L2" w:hAnsi="Life L2" w:cs="Life L2"/>
          <w:sz w:val="20"/>
          <w:szCs w:val="20"/>
        </w:rPr>
      </w:pPr>
      <w:r w:rsidRPr="008F2710">
        <w:rPr>
          <w:rFonts w:ascii="Life L2" w:hAnsi="Life L2" w:cs="Life L2"/>
          <w:sz w:val="20"/>
          <w:szCs w:val="20"/>
        </w:rPr>
        <w:br w:type="page"/>
      </w:r>
    </w:p>
    <w:p w:rsidR="00B82171" w:rsidRPr="008F2710" w:rsidRDefault="00B82171" w:rsidP="005B076D">
      <w:pPr>
        <w:rPr>
          <w:rFonts w:ascii="Life L2" w:hAnsi="Life L2" w:cs="Life L2"/>
          <w:b/>
          <w:bCs/>
        </w:rPr>
      </w:pPr>
      <w:r w:rsidRPr="008F2710">
        <w:rPr>
          <w:rFonts w:ascii="Life L2" w:hAnsi="Life L2" w:cs="Life L2"/>
          <w:b/>
          <w:bCs/>
        </w:rPr>
        <w:lastRenderedPageBreak/>
        <w:t xml:space="preserve">2. UPRAVLJANJE </w:t>
      </w:r>
    </w:p>
    <w:p w:rsidR="00B82171" w:rsidRPr="008F2710" w:rsidRDefault="00B82171" w:rsidP="005B076D">
      <w:pPr>
        <w:rPr>
          <w:rFonts w:ascii="Life L2" w:hAnsi="Life L2" w:cs="Life L2"/>
          <w:sz w:val="20"/>
          <w:szCs w:val="20"/>
        </w:rPr>
      </w:pPr>
    </w:p>
    <w:p w:rsidR="00B82171" w:rsidRPr="008F2710" w:rsidRDefault="00B82171" w:rsidP="005B076D">
      <w:pPr>
        <w:rPr>
          <w:rFonts w:ascii="Life L2" w:hAnsi="Life L2" w:cs="Life L2"/>
          <w:sz w:val="20"/>
          <w:szCs w:val="20"/>
        </w:rPr>
      </w:pPr>
    </w:p>
    <w:p w:rsidR="00B82171" w:rsidRPr="008F2710" w:rsidRDefault="00B82171" w:rsidP="005B076D">
      <w:pPr>
        <w:rPr>
          <w:rFonts w:ascii="Life L2" w:hAnsi="Life L2" w:cs="Life L2"/>
          <w:sz w:val="20"/>
          <w:szCs w:val="20"/>
        </w:rPr>
      </w:pPr>
    </w:p>
    <w:tbl>
      <w:tblPr>
        <w:tblW w:w="0" w:type="auto"/>
        <w:tblBorders>
          <w:top w:val="threeDEmboss" w:sz="6" w:space="0" w:color="auto"/>
          <w:left w:val="threeDEmboss" w:sz="6" w:space="0" w:color="auto"/>
          <w:bottom w:val="threeDEngrave" w:sz="6" w:space="0" w:color="auto"/>
          <w:right w:val="threeDEngrave" w:sz="6" w:space="0" w:color="auto"/>
          <w:insideH w:val="single" w:sz="6" w:space="0" w:color="auto"/>
          <w:insideV w:val="single" w:sz="6" w:space="0" w:color="auto"/>
        </w:tblBorders>
        <w:tblLook w:val="00A0"/>
      </w:tblPr>
      <w:tblGrid>
        <w:gridCol w:w="9039"/>
      </w:tblGrid>
      <w:tr w:rsidR="00B82171" w:rsidRPr="008F2710">
        <w:tc>
          <w:tcPr>
            <w:tcW w:w="9039" w:type="dxa"/>
            <w:tcBorders>
              <w:top w:val="threeDEmboss" w:sz="6" w:space="0" w:color="auto"/>
              <w:left w:val="threeDEmboss" w:sz="6" w:space="0" w:color="auto"/>
              <w:bottom w:val="single" w:sz="6" w:space="0" w:color="auto"/>
              <w:right w:val="threeDEngrave" w:sz="6" w:space="0" w:color="auto"/>
            </w:tcBorders>
          </w:tcPr>
          <w:p w:rsidR="00B82171" w:rsidRPr="00600700" w:rsidRDefault="00B82171" w:rsidP="00600700">
            <w:pPr>
              <w:spacing w:before="240"/>
              <w:rPr>
                <w:rFonts w:ascii="Life L2" w:hAnsi="Life L2" w:cs="Life L2"/>
                <w:b/>
                <w:bCs/>
                <w:sz w:val="20"/>
                <w:szCs w:val="20"/>
              </w:rPr>
            </w:pPr>
            <w:r w:rsidRPr="00600700">
              <w:rPr>
                <w:rFonts w:ascii="Life L2" w:hAnsi="Life L2" w:cs="Life L2"/>
                <w:b/>
                <w:bCs/>
                <w:sz w:val="20"/>
                <w:szCs w:val="20"/>
              </w:rPr>
              <w:t>2.1. Uloga nadzornog odbora, uprave i višeg rukovodstva</w:t>
            </w:r>
          </w:p>
        </w:tc>
      </w:tr>
      <w:tr w:rsidR="00B82171" w:rsidRPr="008F2710">
        <w:tc>
          <w:tcPr>
            <w:tcW w:w="9039" w:type="dxa"/>
            <w:tcBorders>
              <w:top w:val="single" w:sz="6" w:space="0" w:color="auto"/>
              <w:left w:val="threeDEmboss" w:sz="6" w:space="0" w:color="auto"/>
              <w:bottom w:val="single" w:sz="6" w:space="0" w:color="auto"/>
              <w:right w:val="threeDEngrave" w:sz="6" w:space="0" w:color="auto"/>
            </w:tcBorders>
          </w:tcPr>
          <w:p w:rsidR="00B82171" w:rsidRPr="00600700" w:rsidRDefault="00B82171" w:rsidP="00600700">
            <w:pPr>
              <w:spacing w:before="240"/>
              <w:rPr>
                <w:rFonts w:ascii="Life L2" w:hAnsi="Life L2" w:cs="Life L2"/>
                <w:b/>
                <w:bCs/>
                <w:i/>
                <w:iCs/>
                <w:sz w:val="20"/>
                <w:szCs w:val="20"/>
              </w:rPr>
            </w:pPr>
            <w:r w:rsidRPr="00600700">
              <w:rPr>
                <w:rFonts w:ascii="Life L2" w:hAnsi="Life L2" w:cs="Life L2"/>
                <w:b/>
                <w:bCs/>
                <w:sz w:val="20"/>
                <w:szCs w:val="20"/>
              </w:rPr>
              <w:t>Organizacijska struktura</w:t>
            </w:r>
          </w:p>
        </w:tc>
      </w:tr>
      <w:tr w:rsidR="00B82171" w:rsidRPr="008F2710">
        <w:tc>
          <w:tcPr>
            <w:tcW w:w="9039" w:type="dxa"/>
            <w:tcBorders>
              <w:top w:val="single" w:sz="6" w:space="0" w:color="auto"/>
              <w:left w:val="threeDEmboss" w:sz="6" w:space="0" w:color="auto"/>
              <w:bottom w:val="threeDEngrave" w:sz="6"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detaljnu organizacijsku shemu rukovođenja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s odborima, funkcijama i organizacijskim jedinicama koje su uključene 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xml:space="preserve">. Dijagram linija izvještavanja koje je vezano uz upravljanje rizicima i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xml:space="preserve"> može biti naznačen u organizacijskoj shemi ili zasebno.]</w:t>
            </w:r>
          </w:p>
        </w:tc>
      </w:tr>
    </w:tbl>
    <w:p w:rsidR="00B82171" w:rsidRPr="008F2710" w:rsidRDefault="00B82171" w:rsidP="005B076D">
      <w:pPr>
        <w:rPr>
          <w:rFonts w:ascii="Life L2" w:hAnsi="Life L2" w:cs="Life L2"/>
          <w:sz w:val="14"/>
          <w:szCs w:val="14"/>
        </w:rPr>
      </w:pPr>
    </w:p>
    <w:tbl>
      <w:tblPr>
        <w:tblW w:w="0" w:type="auto"/>
        <w:tblBorders>
          <w:top w:val="threeDEmboss" w:sz="6" w:space="0" w:color="auto"/>
          <w:left w:val="threeDEmboss" w:sz="6" w:space="0" w:color="auto"/>
          <w:bottom w:val="threeDEngrave" w:sz="6" w:space="0" w:color="auto"/>
          <w:right w:val="threeDEngrave" w:sz="6" w:space="0" w:color="auto"/>
          <w:insideH w:val="single" w:sz="6" w:space="0" w:color="auto"/>
          <w:insideV w:val="single" w:sz="6" w:space="0" w:color="auto"/>
        </w:tblBorders>
        <w:tblLook w:val="00A0"/>
      </w:tblPr>
      <w:tblGrid>
        <w:gridCol w:w="9039"/>
      </w:tblGrid>
      <w:tr w:rsidR="00B82171" w:rsidRPr="008F2710">
        <w:tc>
          <w:tcPr>
            <w:tcW w:w="9039" w:type="dxa"/>
            <w:tcBorders>
              <w:top w:val="threeDEmboss" w:sz="6" w:space="0" w:color="auto"/>
              <w:left w:val="threeDEmboss" w:sz="6" w:space="0" w:color="auto"/>
              <w:bottom w:val="single" w:sz="6" w:space="0" w:color="auto"/>
              <w:right w:val="threeDEngrave" w:sz="6" w:space="0" w:color="auto"/>
            </w:tcBorders>
          </w:tcPr>
          <w:p w:rsidR="00B82171" w:rsidRPr="00600700" w:rsidRDefault="00B82171" w:rsidP="00600700">
            <w:pPr>
              <w:spacing w:before="240"/>
              <w:rPr>
                <w:rFonts w:ascii="Life L2" w:hAnsi="Life L2" w:cs="Life L2"/>
                <w:b/>
                <w:bCs/>
                <w:i/>
                <w:iCs/>
                <w:sz w:val="20"/>
                <w:szCs w:val="20"/>
              </w:rPr>
            </w:pPr>
            <w:proofErr w:type="spellStart"/>
            <w:r w:rsidRPr="00600700">
              <w:rPr>
                <w:rFonts w:ascii="Life L2" w:hAnsi="Life L2" w:cs="Life L2"/>
                <w:b/>
                <w:bCs/>
                <w:sz w:val="20"/>
                <w:szCs w:val="20"/>
              </w:rPr>
              <w:t>ICAAP</w:t>
            </w:r>
            <w:proofErr w:type="spellEnd"/>
          </w:p>
        </w:tc>
      </w:tr>
      <w:tr w:rsidR="00B82171" w:rsidRPr="008F2710">
        <w:tc>
          <w:tcPr>
            <w:tcW w:w="9039" w:type="dxa"/>
            <w:tcBorders>
              <w:top w:val="single" w:sz="6" w:space="0" w:color="auto"/>
              <w:left w:val="threeDEmboss" w:sz="6" w:space="0" w:color="auto"/>
              <w:bottom w:val="single" w:sz="6"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[Opisati način na koji je uspostavljen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činitelje koji su uzeti u obzir pri definiranju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-a.</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koliko se često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xml:space="preserve"> provodi.</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popis izvješća vezanih uz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xml:space="preserve"> te navesti koliko se često ona sastavljaju i kome se dostavljaju.</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interne akte kojima je definiran način uspostavljanja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xml:space="preserve">-a te ovlasti i odgovornosti vezanih uz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w:t>
            </w:r>
          </w:p>
        </w:tc>
      </w:tr>
      <w:tr w:rsidR="00B82171" w:rsidRPr="008F2710">
        <w:tc>
          <w:tcPr>
            <w:tcW w:w="9039" w:type="dxa"/>
            <w:tcBorders>
              <w:top w:val="single" w:sz="6" w:space="0" w:color="auto"/>
              <w:left w:val="threeDEmboss" w:sz="6" w:space="0" w:color="auto"/>
              <w:bottom w:val="single" w:sz="6" w:space="0" w:color="auto"/>
              <w:right w:val="threeDEngrave" w:sz="6" w:space="0" w:color="auto"/>
            </w:tcBorders>
          </w:tcPr>
          <w:p w:rsidR="00B82171" w:rsidRPr="00600700" w:rsidRDefault="00B82171" w:rsidP="00600700">
            <w:pPr>
              <w:spacing w:before="240"/>
              <w:rPr>
                <w:rFonts w:ascii="Life L2" w:hAnsi="Life L2" w:cs="Life L2"/>
                <w:b/>
                <w:bCs/>
                <w:sz w:val="20"/>
                <w:szCs w:val="20"/>
              </w:rPr>
            </w:pPr>
            <w:r w:rsidRPr="00600700">
              <w:rPr>
                <w:rFonts w:ascii="Life L2" w:hAnsi="Life L2" w:cs="Life L2"/>
                <w:b/>
                <w:bCs/>
                <w:sz w:val="20"/>
                <w:szCs w:val="20"/>
              </w:rPr>
              <w:t>Uloga uprave i nadzornog odbora</w:t>
            </w:r>
          </w:p>
        </w:tc>
      </w:tr>
      <w:tr w:rsidR="00B82171" w:rsidRPr="008F2710">
        <w:tc>
          <w:tcPr>
            <w:tcW w:w="9039" w:type="dxa"/>
            <w:tcBorders>
              <w:top w:val="single" w:sz="6" w:space="0" w:color="auto"/>
              <w:left w:val="threeDEmboss" w:sz="6" w:space="0" w:color="auto"/>
              <w:bottom w:val="single" w:sz="6"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[Opisati ulogu uprave i nadzornog odbora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xml:space="preserve">-u, vezano uz članak 15. </w:t>
            </w:r>
            <w:proofErr w:type="spellStart"/>
            <w:r w:rsidRPr="00600700">
              <w:rPr>
                <w:rFonts w:ascii="Life L2" w:hAnsi="Life L2" w:cs="Life L2"/>
                <w:i/>
                <w:iCs/>
                <w:sz w:val="20"/>
                <w:szCs w:val="20"/>
              </w:rPr>
              <w:t>OPPAIKKI</w:t>
            </w:r>
            <w:proofErr w:type="spellEnd"/>
            <w:r w:rsidRPr="00600700">
              <w:rPr>
                <w:rFonts w:ascii="Life L2" w:hAnsi="Life L2" w:cs="Life L2"/>
                <w:i/>
                <w:iCs/>
                <w:sz w:val="20"/>
                <w:szCs w:val="20"/>
              </w:rPr>
              <w:t xml:space="preserve">. Opisati ulogu odbora koje osniva uprava i nadzorni odbor, a koji sudjeluju 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-u.</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koje odluke uprava i nadzorni odbor donose ili su donijeli na </w:t>
            </w:r>
            <w:r>
              <w:rPr>
                <w:rFonts w:ascii="Life L2" w:hAnsi="Life L2" w:cs="Life L2"/>
                <w:i/>
                <w:iCs/>
                <w:sz w:val="20"/>
                <w:szCs w:val="20"/>
              </w:rPr>
              <w:t>osnovi</w:t>
            </w:r>
            <w:r w:rsidRPr="00600700">
              <w:rPr>
                <w:rFonts w:ascii="Life L2" w:hAnsi="Life L2" w:cs="Life L2"/>
                <w:i/>
                <w:iCs/>
                <w:sz w:val="20"/>
                <w:szCs w:val="20"/>
              </w:rPr>
              <w:t xml:space="preserve"> analize izvješća vezanih uz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w:t>
            </w:r>
          </w:p>
        </w:tc>
      </w:tr>
      <w:tr w:rsidR="00B82171" w:rsidRPr="008F2710">
        <w:tc>
          <w:tcPr>
            <w:tcW w:w="9039" w:type="dxa"/>
            <w:tcBorders>
              <w:top w:val="single" w:sz="6" w:space="0" w:color="auto"/>
              <w:left w:val="threeDEmboss" w:sz="6" w:space="0" w:color="auto"/>
              <w:bottom w:val="single" w:sz="6" w:space="0" w:color="auto"/>
              <w:right w:val="threeDEngrave" w:sz="6" w:space="0" w:color="auto"/>
            </w:tcBorders>
          </w:tcPr>
          <w:p w:rsidR="00B82171" w:rsidRPr="00600700" w:rsidRDefault="00B82171" w:rsidP="00600700">
            <w:pPr>
              <w:spacing w:before="240"/>
              <w:rPr>
                <w:rFonts w:ascii="Life L2" w:hAnsi="Life L2" w:cs="Life L2"/>
                <w:i/>
                <w:iCs/>
                <w:sz w:val="20"/>
                <w:szCs w:val="20"/>
              </w:rPr>
            </w:pPr>
            <w:r w:rsidRPr="00600700">
              <w:rPr>
                <w:rFonts w:ascii="Life L2" w:hAnsi="Life L2" w:cs="Life L2"/>
                <w:b/>
                <w:bCs/>
                <w:sz w:val="20"/>
                <w:szCs w:val="20"/>
              </w:rPr>
              <w:t>Uloga višeg rukovodstva</w:t>
            </w:r>
          </w:p>
        </w:tc>
      </w:tr>
      <w:tr w:rsidR="00B82171" w:rsidRPr="008F2710">
        <w:tc>
          <w:tcPr>
            <w:tcW w:w="9039" w:type="dxa"/>
            <w:tcBorders>
              <w:top w:val="single" w:sz="6" w:space="0" w:color="auto"/>
              <w:left w:val="threeDEmboss" w:sz="6" w:space="0" w:color="auto"/>
              <w:bottom w:val="threeDEngrave" w:sz="6"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[Uloga višeg rukovodstva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-u, glede njegova opsega, metodologija i ciljeva.]</w:t>
            </w:r>
          </w:p>
        </w:tc>
      </w:tr>
    </w:tbl>
    <w:p w:rsidR="00B82171" w:rsidRPr="008F2710" w:rsidRDefault="00B82171" w:rsidP="005B076D">
      <w:pPr>
        <w:rPr>
          <w:rFonts w:ascii="Life L2" w:hAnsi="Life L2" w:cs="Life L2"/>
          <w:sz w:val="20"/>
          <w:szCs w:val="20"/>
        </w:rPr>
      </w:pPr>
    </w:p>
    <w:tbl>
      <w:tblPr>
        <w:tblW w:w="0" w:type="auto"/>
        <w:tblBorders>
          <w:top w:val="threeDEmboss" w:sz="6" w:space="0" w:color="auto"/>
          <w:left w:val="threeDEmboss" w:sz="6" w:space="0" w:color="auto"/>
          <w:bottom w:val="threeDEngrave" w:sz="6" w:space="0" w:color="auto"/>
          <w:right w:val="threeDEngrave" w:sz="6" w:space="0" w:color="auto"/>
          <w:insideH w:val="single" w:sz="6" w:space="0" w:color="auto"/>
          <w:insideV w:val="single" w:sz="6" w:space="0" w:color="auto"/>
        </w:tblBorders>
        <w:tblLook w:val="00A0"/>
      </w:tblPr>
      <w:tblGrid>
        <w:gridCol w:w="9039"/>
      </w:tblGrid>
      <w:tr w:rsidR="00B82171" w:rsidRPr="008F2710">
        <w:tc>
          <w:tcPr>
            <w:tcW w:w="9039" w:type="dxa"/>
            <w:tcBorders>
              <w:top w:val="threeDEmboss" w:sz="6" w:space="0" w:color="auto"/>
              <w:left w:val="threeDEmboss" w:sz="6" w:space="0" w:color="auto"/>
              <w:bottom w:val="single" w:sz="6" w:space="0" w:color="auto"/>
              <w:right w:val="threeDEmboss" w:sz="6" w:space="0" w:color="auto"/>
            </w:tcBorders>
          </w:tcPr>
          <w:p w:rsidR="00B82171" w:rsidRPr="00600700" w:rsidRDefault="00B82171" w:rsidP="00600700">
            <w:pPr>
              <w:spacing w:before="240"/>
              <w:rPr>
                <w:rFonts w:ascii="Life L2" w:hAnsi="Life L2" w:cs="Life L2"/>
                <w:b/>
                <w:bCs/>
                <w:i/>
                <w:iCs/>
                <w:sz w:val="20"/>
                <w:szCs w:val="20"/>
              </w:rPr>
            </w:pPr>
            <w:r w:rsidRPr="00600700">
              <w:rPr>
                <w:rFonts w:ascii="Life L2" w:hAnsi="Life L2" w:cs="Life L2"/>
                <w:b/>
                <w:bCs/>
                <w:sz w:val="20"/>
                <w:szCs w:val="20"/>
              </w:rPr>
              <w:t>2.2. Strategija preuzimanja i upravljanja rizicima</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spacing w:before="240"/>
              <w:rPr>
                <w:rFonts w:ascii="Life L2" w:hAnsi="Life L2" w:cs="Life L2"/>
                <w:b/>
                <w:bCs/>
                <w:i/>
                <w:iCs/>
                <w:sz w:val="20"/>
                <w:szCs w:val="20"/>
              </w:rPr>
            </w:pPr>
            <w:r w:rsidRPr="00600700">
              <w:rPr>
                <w:rFonts w:ascii="Life L2" w:hAnsi="Life L2" w:cs="Life L2"/>
                <w:b/>
                <w:bCs/>
                <w:sz w:val="20"/>
                <w:szCs w:val="20"/>
              </w:rPr>
              <w:t>Načela upravljanja rizicima</w:t>
            </w:r>
          </w:p>
        </w:tc>
      </w:tr>
      <w:tr w:rsidR="00B82171" w:rsidRPr="008F2710">
        <w:tc>
          <w:tcPr>
            <w:tcW w:w="9039" w:type="dxa"/>
            <w:tcBorders>
              <w:top w:val="single" w:sz="6" w:space="0" w:color="auto"/>
              <w:left w:val="threeDEmboss" w:sz="6" w:space="0" w:color="auto"/>
              <w:bottom w:val="single" w:sz="6" w:space="0" w:color="auto"/>
              <w:right w:val="threeDEmboss"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[Navesti najvažnija načela preuzimanja i upravljanja rizicima te dostaviti popis internih akata u kojima su navedeni.</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Opisati kako i koliko često se provodi usklađivanje strategije upravljanja rizicima i poslovne strategije.]</w:t>
            </w:r>
          </w:p>
        </w:tc>
      </w:tr>
      <w:tr w:rsidR="00B82171" w:rsidRPr="008F2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9" w:type="dxa"/>
            <w:tcBorders>
              <w:top w:val="single" w:sz="4" w:space="0" w:color="auto"/>
              <w:left w:val="threeDEmboss" w:sz="6" w:space="0" w:color="auto"/>
              <w:bottom w:val="single" w:sz="4" w:space="0" w:color="auto"/>
              <w:right w:val="threeDEmboss" w:sz="6" w:space="0" w:color="auto"/>
            </w:tcBorders>
          </w:tcPr>
          <w:p w:rsidR="00B82171" w:rsidRPr="00600700" w:rsidRDefault="00B82171" w:rsidP="00600700">
            <w:pPr>
              <w:spacing w:before="240"/>
              <w:rPr>
                <w:rFonts w:ascii="Life L2" w:hAnsi="Life L2" w:cs="Life L2"/>
                <w:b/>
                <w:bCs/>
                <w:i/>
                <w:iCs/>
                <w:sz w:val="20"/>
                <w:szCs w:val="20"/>
              </w:rPr>
            </w:pPr>
            <w:r w:rsidRPr="00600700">
              <w:rPr>
                <w:rFonts w:ascii="Life L2" w:hAnsi="Life L2" w:cs="Life L2"/>
                <w:b/>
                <w:bCs/>
                <w:sz w:val="20"/>
                <w:szCs w:val="20"/>
              </w:rPr>
              <w:t>Preuzimanje rizika odnosno sklonost preuzimanju rizika</w:t>
            </w:r>
          </w:p>
        </w:tc>
      </w:tr>
      <w:tr w:rsidR="00B82171" w:rsidRPr="008F2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9" w:type="dxa"/>
            <w:tcBorders>
              <w:top w:val="single" w:sz="4" w:space="0" w:color="auto"/>
              <w:left w:val="threeDEmboss" w:sz="6" w:space="0" w:color="auto"/>
              <w:bottom w:val="threeDEmboss" w:sz="6" w:space="0" w:color="auto"/>
              <w:right w:val="threeDEmboss"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[Opisati strategiju preuzimanja rizika te navesti tko je odgovoran za njezino provođenje.</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kolika je sklonost preuzimanju rizika – izraziti kvantitativno kao apsolutni iznos internoga kapitala i internih kapitalnih zahtjeva ili na način kako je to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definirala svojim internim aktima.</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Navesti interne akte kojima se definira strategija preuzimanja rizika.]</w:t>
            </w:r>
          </w:p>
        </w:tc>
      </w:tr>
    </w:tbl>
    <w:p w:rsidR="00B82171" w:rsidRPr="008F2710" w:rsidRDefault="00B82171" w:rsidP="005B076D">
      <w:pPr>
        <w:rPr>
          <w:rFonts w:ascii="Life L2" w:hAnsi="Life L2" w:cs="Life L2"/>
          <w:sz w:val="20"/>
          <w:szCs w:val="20"/>
        </w:rPr>
      </w:pPr>
    </w:p>
    <w:tbl>
      <w:tblPr>
        <w:tblW w:w="0" w:type="auto"/>
        <w:tblBorders>
          <w:top w:val="threeDEmboss" w:sz="6" w:space="0" w:color="auto"/>
          <w:left w:val="threeDEmboss" w:sz="6" w:space="0" w:color="auto"/>
          <w:bottom w:val="threeDEngrave" w:sz="6" w:space="0" w:color="auto"/>
          <w:right w:val="threeDEngrave" w:sz="6" w:space="0" w:color="auto"/>
          <w:insideH w:val="single" w:sz="6" w:space="0" w:color="auto"/>
          <w:insideV w:val="single" w:sz="6" w:space="0" w:color="auto"/>
        </w:tblBorders>
        <w:tblLook w:val="00A0"/>
      </w:tblPr>
      <w:tblGrid>
        <w:gridCol w:w="9039"/>
      </w:tblGrid>
      <w:tr w:rsidR="00B82171" w:rsidRPr="008F2710">
        <w:tc>
          <w:tcPr>
            <w:tcW w:w="9039" w:type="dxa"/>
            <w:tcBorders>
              <w:top w:val="threeDEmboss" w:sz="6" w:space="0" w:color="auto"/>
              <w:left w:val="threeDEmboss" w:sz="6" w:space="0" w:color="auto"/>
              <w:bottom w:val="single" w:sz="6" w:space="0" w:color="auto"/>
              <w:right w:val="threeDEngrave" w:sz="6" w:space="0" w:color="auto"/>
            </w:tcBorders>
          </w:tcPr>
          <w:p w:rsidR="00B82171" w:rsidRPr="00600700" w:rsidRDefault="00B82171" w:rsidP="00600700">
            <w:pPr>
              <w:spacing w:before="240"/>
              <w:rPr>
                <w:rFonts w:ascii="Life L2" w:hAnsi="Life L2" w:cs="Life L2"/>
                <w:b/>
                <w:bCs/>
                <w:sz w:val="20"/>
                <w:szCs w:val="20"/>
              </w:rPr>
            </w:pPr>
            <w:r w:rsidRPr="00600700">
              <w:rPr>
                <w:rFonts w:ascii="Life L2" w:hAnsi="Life L2" w:cs="Life L2"/>
                <w:b/>
                <w:bCs/>
                <w:sz w:val="20"/>
                <w:szCs w:val="20"/>
              </w:rPr>
              <w:t>2.3. Sustav unutarnjih kontrola</w:t>
            </w:r>
          </w:p>
        </w:tc>
      </w:tr>
      <w:tr w:rsidR="00B82171" w:rsidRPr="008F2710">
        <w:tc>
          <w:tcPr>
            <w:tcW w:w="9039" w:type="dxa"/>
            <w:tcBorders>
              <w:top w:val="single" w:sz="6" w:space="0" w:color="auto"/>
              <w:left w:val="threeDEmboss" w:sz="6" w:space="0" w:color="auto"/>
              <w:bottom w:val="threeDEngrave" w:sz="6"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[Opisati ovlasti i odgovornosti kontrolnih funkcija 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-u.]</w:t>
            </w:r>
          </w:p>
        </w:tc>
      </w:tr>
    </w:tbl>
    <w:p w:rsidR="00B82171" w:rsidRPr="008F2710" w:rsidRDefault="00B82171" w:rsidP="005B076D">
      <w:pPr>
        <w:rPr>
          <w:rFonts w:ascii="Life L2" w:hAnsi="Life L2" w:cs="Life L2"/>
          <w:sz w:val="20"/>
          <w:szCs w:val="20"/>
        </w:rPr>
      </w:pPr>
    </w:p>
    <w:tbl>
      <w:tblPr>
        <w:tblW w:w="0" w:type="auto"/>
        <w:tblBorders>
          <w:top w:val="threeDEmboss" w:sz="6" w:space="0" w:color="auto"/>
          <w:left w:val="threeDEmboss" w:sz="6" w:space="0" w:color="auto"/>
          <w:bottom w:val="threeDEngrave" w:sz="6" w:space="0" w:color="auto"/>
          <w:right w:val="threeDEngrave" w:sz="6" w:space="0" w:color="auto"/>
          <w:insideH w:val="single" w:sz="6" w:space="0" w:color="auto"/>
          <w:insideV w:val="single" w:sz="6" w:space="0" w:color="auto"/>
        </w:tblBorders>
        <w:tblLook w:val="00A0"/>
      </w:tblPr>
      <w:tblGrid>
        <w:gridCol w:w="9039"/>
      </w:tblGrid>
      <w:tr w:rsidR="00B82171" w:rsidRPr="008F2710">
        <w:tc>
          <w:tcPr>
            <w:tcW w:w="9039" w:type="dxa"/>
            <w:tcBorders>
              <w:top w:val="threeDEmboss" w:sz="6" w:space="0" w:color="auto"/>
              <w:left w:val="threeDEmboss" w:sz="6" w:space="0" w:color="auto"/>
              <w:bottom w:val="single" w:sz="6" w:space="0" w:color="auto"/>
              <w:right w:val="threeDEngrave" w:sz="6" w:space="0" w:color="auto"/>
            </w:tcBorders>
          </w:tcPr>
          <w:p w:rsidR="00B82171" w:rsidRPr="00600700" w:rsidRDefault="00B82171" w:rsidP="00600700">
            <w:pPr>
              <w:spacing w:before="240"/>
              <w:rPr>
                <w:rFonts w:ascii="Life L2" w:hAnsi="Life L2" w:cs="Life L2"/>
                <w:b/>
                <w:bCs/>
                <w:sz w:val="20"/>
                <w:szCs w:val="20"/>
              </w:rPr>
            </w:pPr>
            <w:r w:rsidRPr="00600700">
              <w:rPr>
                <w:rFonts w:ascii="Life L2" w:hAnsi="Life L2" w:cs="Life L2"/>
                <w:b/>
                <w:bCs/>
                <w:sz w:val="20"/>
                <w:szCs w:val="20"/>
              </w:rPr>
              <w:t xml:space="preserve">2.4. Nadzor </w:t>
            </w:r>
            <w:proofErr w:type="spellStart"/>
            <w:r w:rsidRPr="00600700">
              <w:rPr>
                <w:rFonts w:ascii="Life L2" w:hAnsi="Life L2" w:cs="Life L2"/>
                <w:b/>
                <w:bCs/>
                <w:sz w:val="20"/>
                <w:szCs w:val="20"/>
              </w:rPr>
              <w:t>ICAAP</w:t>
            </w:r>
            <w:proofErr w:type="spellEnd"/>
            <w:r w:rsidRPr="00600700">
              <w:rPr>
                <w:rFonts w:ascii="Life L2" w:hAnsi="Life L2" w:cs="Life L2"/>
                <w:b/>
                <w:bCs/>
                <w:sz w:val="20"/>
                <w:szCs w:val="20"/>
              </w:rPr>
              <w:t>-a</w:t>
            </w:r>
          </w:p>
        </w:tc>
      </w:tr>
      <w:tr w:rsidR="00B82171" w:rsidRPr="008F2710">
        <w:tc>
          <w:tcPr>
            <w:tcW w:w="9039" w:type="dxa"/>
            <w:tcBorders>
              <w:top w:val="single" w:sz="6" w:space="0" w:color="auto"/>
              <w:left w:val="threeDEmboss" w:sz="6" w:space="0" w:color="auto"/>
              <w:bottom w:val="threeDEngrave" w:sz="6"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[Opisati način provođenja procjene prikladnosti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-a od strane unutarnje revizije i drugih neovisnih nadzora.</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lastRenderedPageBreak/>
              <w:t xml:space="preserve">Navesti popis izvješća unutarnje revizije i drugih neovisnih nadzora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-a i dati sažeti prikaz najznačajnijih nalaza utvrđenih za razdoblje na koje se odnosi ovo izvješće.</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mjere koje su poduzete na </w:t>
            </w:r>
            <w:r>
              <w:rPr>
                <w:rFonts w:ascii="Life L2" w:hAnsi="Life L2" w:cs="Life L2"/>
                <w:i/>
                <w:iCs/>
                <w:sz w:val="20"/>
                <w:szCs w:val="20"/>
              </w:rPr>
              <w:t>osnovi</w:t>
            </w:r>
            <w:r w:rsidRPr="00600700">
              <w:rPr>
                <w:rFonts w:ascii="Life L2" w:hAnsi="Life L2" w:cs="Life L2"/>
                <w:i/>
                <w:iCs/>
                <w:sz w:val="20"/>
                <w:szCs w:val="20"/>
              </w:rPr>
              <w:t xml:space="preserve"> nalaza unutarnje revizije i drugih neovisnih nadzora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-a.]</w:t>
            </w:r>
          </w:p>
        </w:tc>
      </w:tr>
    </w:tbl>
    <w:p w:rsidR="00B82171" w:rsidRPr="008F2710" w:rsidRDefault="00B82171" w:rsidP="005B076D">
      <w:pPr>
        <w:rPr>
          <w:rFonts w:ascii="Life L2" w:hAnsi="Life L2" w:cs="Life L2"/>
          <w:sz w:val="20"/>
          <w:szCs w:val="20"/>
        </w:rPr>
      </w:pPr>
    </w:p>
    <w:tbl>
      <w:tblPr>
        <w:tblW w:w="0" w:type="auto"/>
        <w:tblBorders>
          <w:top w:val="threeDEmboss" w:sz="6" w:space="0" w:color="auto"/>
          <w:left w:val="threeDEmboss" w:sz="6" w:space="0" w:color="auto"/>
          <w:bottom w:val="threeDEngrave" w:sz="6" w:space="0" w:color="auto"/>
          <w:right w:val="threeDEngrave" w:sz="6" w:space="0" w:color="auto"/>
          <w:insideH w:val="single" w:sz="6" w:space="0" w:color="auto"/>
          <w:insideV w:val="single" w:sz="6" w:space="0" w:color="auto"/>
        </w:tblBorders>
        <w:tblLook w:val="00A0"/>
      </w:tblPr>
      <w:tblGrid>
        <w:gridCol w:w="9039"/>
      </w:tblGrid>
      <w:tr w:rsidR="00B82171" w:rsidRPr="008F2710">
        <w:tc>
          <w:tcPr>
            <w:tcW w:w="9039" w:type="dxa"/>
            <w:tcBorders>
              <w:top w:val="threeDEmboss" w:sz="6" w:space="0" w:color="auto"/>
              <w:left w:val="threeDEmboss" w:sz="6" w:space="0" w:color="auto"/>
              <w:bottom w:val="single" w:sz="6" w:space="0" w:color="auto"/>
              <w:right w:val="threeDEngrave" w:sz="6" w:space="0" w:color="auto"/>
            </w:tcBorders>
          </w:tcPr>
          <w:p w:rsidR="00B82171" w:rsidRPr="00600700" w:rsidRDefault="00B82171" w:rsidP="00600700">
            <w:pPr>
              <w:spacing w:before="240"/>
              <w:rPr>
                <w:rFonts w:ascii="Life L2" w:hAnsi="Life L2" w:cs="Life L2"/>
                <w:i/>
                <w:iCs/>
                <w:sz w:val="20"/>
                <w:szCs w:val="20"/>
              </w:rPr>
            </w:pPr>
            <w:r w:rsidRPr="00600700">
              <w:rPr>
                <w:rFonts w:ascii="Life L2" w:hAnsi="Life L2" w:cs="Life L2"/>
                <w:b/>
                <w:bCs/>
                <w:sz w:val="20"/>
                <w:szCs w:val="20"/>
              </w:rPr>
              <w:t xml:space="preserve">2.5. Vlastita procjena </w:t>
            </w:r>
            <w:proofErr w:type="spellStart"/>
            <w:r w:rsidRPr="00600700">
              <w:rPr>
                <w:rFonts w:ascii="Life L2" w:hAnsi="Life L2" w:cs="Life L2"/>
                <w:b/>
                <w:bCs/>
                <w:sz w:val="20"/>
                <w:szCs w:val="20"/>
              </w:rPr>
              <w:t>ICAAP</w:t>
            </w:r>
            <w:proofErr w:type="spellEnd"/>
            <w:r w:rsidRPr="00600700">
              <w:rPr>
                <w:rFonts w:ascii="Life L2" w:hAnsi="Life L2" w:cs="Life L2"/>
                <w:b/>
                <w:bCs/>
                <w:sz w:val="20"/>
                <w:szCs w:val="20"/>
              </w:rPr>
              <w:t>-a</w:t>
            </w:r>
          </w:p>
        </w:tc>
      </w:tr>
      <w:tr w:rsidR="00B82171" w:rsidRPr="008F2710">
        <w:tc>
          <w:tcPr>
            <w:tcW w:w="9039" w:type="dxa"/>
            <w:tcBorders>
              <w:top w:val="single" w:sz="6" w:space="0" w:color="auto"/>
              <w:left w:val="threeDEmboss" w:sz="6" w:space="0" w:color="auto"/>
              <w:bottom w:val="threeDEngrave" w:sz="6"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kako je organizirana i tko provodi vlastitu procjenu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-a.</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Ukratko opisati nalaze vlastite procjene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xml:space="preserve">-a: procjenu primjerenosti </w:t>
            </w:r>
            <w:proofErr w:type="spellStart"/>
            <w:r w:rsidRPr="00600700">
              <w:rPr>
                <w:rFonts w:ascii="Life L2" w:hAnsi="Life L2" w:cs="Life L2"/>
                <w:i/>
                <w:iCs/>
                <w:sz w:val="20"/>
                <w:szCs w:val="20"/>
                <w:lang w:val="it-IT"/>
              </w:rPr>
              <w:t>ICAAP-a</w:t>
            </w:r>
            <w:proofErr w:type="spellEnd"/>
            <w:r w:rsidRPr="00600700">
              <w:rPr>
                <w:rFonts w:ascii="Life L2" w:hAnsi="Life L2" w:cs="Life L2"/>
                <w:i/>
                <w:iCs/>
                <w:sz w:val="20"/>
                <w:szCs w:val="20"/>
              </w:rPr>
              <w:t xml:space="preserve">, uočene slabosti i nedostatke te planirane promjene i poboljšanja. Također obuhvatiti procjenu primjerenosti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-a s aspekta planiranih promjena u strategiji upravljanja rizicima.]</w:t>
            </w:r>
          </w:p>
        </w:tc>
      </w:tr>
    </w:tbl>
    <w:p w:rsidR="00B82171" w:rsidRPr="008F2710" w:rsidRDefault="00B82171" w:rsidP="005B076D">
      <w:pPr>
        <w:rPr>
          <w:rFonts w:ascii="Life L2" w:hAnsi="Life L2" w:cs="Life L2"/>
          <w:sz w:val="20"/>
          <w:szCs w:val="20"/>
        </w:rPr>
      </w:pPr>
    </w:p>
    <w:p w:rsidR="00B82171" w:rsidRPr="008F2710" w:rsidRDefault="00B82171" w:rsidP="005B076D">
      <w:pPr>
        <w:rPr>
          <w:rFonts w:ascii="Life L2" w:hAnsi="Life L2" w:cs="Life L2"/>
          <w:sz w:val="20"/>
          <w:szCs w:val="20"/>
        </w:rPr>
      </w:pPr>
    </w:p>
    <w:p w:rsidR="00B82171" w:rsidRPr="008F2710" w:rsidRDefault="00B82171" w:rsidP="005B076D">
      <w:pPr>
        <w:rPr>
          <w:rFonts w:ascii="Life L2" w:hAnsi="Life L2" w:cs="Life L2"/>
          <w:sz w:val="20"/>
          <w:szCs w:val="20"/>
        </w:rPr>
      </w:pPr>
    </w:p>
    <w:p w:rsidR="00B82171" w:rsidRPr="008F2710" w:rsidRDefault="00B82171" w:rsidP="005B076D">
      <w:pPr>
        <w:rPr>
          <w:rFonts w:ascii="Life L2" w:hAnsi="Life L2" w:cs="Life L2"/>
          <w:b/>
          <w:bCs/>
        </w:rPr>
      </w:pPr>
      <w:r w:rsidRPr="008F2710">
        <w:rPr>
          <w:rFonts w:ascii="Life L2" w:hAnsi="Life L2" w:cs="Life L2"/>
          <w:b/>
          <w:bCs/>
        </w:rPr>
        <w:t>3. PLANOVI ZA KAPITAL</w:t>
      </w:r>
    </w:p>
    <w:p w:rsidR="00B82171" w:rsidRPr="008F2710" w:rsidRDefault="00B82171" w:rsidP="005B076D">
      <w:pPr>
        <w:rPr>
          <w:rFonts w:ascii="Life L2" w:hAnsi="Life L2" w:cs="Life L2"/>
          <w:sz w:val="20"/>
          <w:szCs w:val="20"/>
        </w:rPr>
      </w:pPr>
    </w:p>
    <w:p w:rsidR="00B82171" w:rsidRPr="008F2710" w:rsidRDefault="00B82171" w:rsidP="005B076D">
      <w:pPr>
        <w:rPr>
          <w:rFonts w:ascii="Life L2" w:hAnsi="Life L2" w:cs="Life L2"/>
          <w:sz w:val="20"/>
          <w:szCs w:val="20"/>
        </w:rPr>
      </w:pPr>
    </w:p>
    <w:p w:rsidR="00B82171" w:rsidRPr="008F2710" w:rsidRDefault="00B82171" w:rsidP="005B076D">
      <w:pPr>
        <w:rPr>
          <w:rFonts w:ascii="Life L2" w:hAnsi="Life L2" w:cs="Life L2"/>
          <w:sz w:val="20"/>
          <w:szCs w:val="20"/>
        </w:rPr>
      </w:pPr>
    </w:p>
    <w:tbl>
      <w:tblPr>
        <w:tblW w:w="0" w:type="auto"/>
        <w:tblBorders>
          <w:top w:val="threeDEmboss" w:sz="6" w:space="0" w:color="auto"/>
          <w:left w:val="threeDEmboss" w:sz="6" w:space="0" w:color="auto"/>
          <w:bottom w:val="threeDEngrave" w:sz="6" w:space="0" w:color="auto"/>
          <w:right w:val="threeDEngrave" w:sz="6" w:space="0" w:color="auto"/>
          <w:insideH w:val="single" w:sz="6" w:space="0" w:color="auto"/>
          <w:insideV w:val="single" w:sz="6" w:space="0" w:color="auto"/>
        </w:tblBorders>
        <w:tblLook w:val="00A0"/>
      </w:tblPr>
      <w:tblGrid>
        <w:gridCol w:w="9039"/>
      </w:tblGrid>
      <w:tr w:rsidR="00B82171" w:rsidRPr="008F2710">
        <w:tc>
          <w:tcPr>
            <w:tcW w:w="9039" w:type="dxa"/>
            <w:tcBorders>
              <w:top w:val="threeDEmboss" w:sz="6" w:space="0" w:color="auto"/>
              <w:left w:val="threeDEmboss" w:sz="6" w:space="0" w:color="auto"/>
              <w:bottom w:val="single" w:sz="6" w:space="0" w:color="auto"/>
              <w:right w:val="threeDEngrave" w:sz="6" w:space="0" w:color="auto"/>
            </w:tcBorders>
          </w:tcPr>
          <w:p w:rsidR="00B82171" w:rsidRPr="00600700" w:rsidRDefault="00B82171" w:rsidP="00364D37">
            <w:pPr>
              <w:jc w:val="both"/>
              <w:rPr>
                <w:rFonts w:ascii="Life L2" w:hAnsi="Life L2" w:cs="Life L2"/>
                <w:i/>
                <w:iCs/>
                <w:sz w:val="20"/>
                <w:szCs w:val="20"/>
              </w:rPr>
            </w:pPr>
            <w:r w:rsidRPr="00600700">
              <w:rPr>
                <w:rFonts w:ascii="Life L2" w:hAnsi="Life L2" w:cs="Life L2"/>
                <w:i/>
                <w:iCs/>
                <w:sz w:val="20"/>
                <w:szCs w:val="20"/>
              </w:rPr>
              <w:t>[Navesti planirani apsolutni iznos i strukturu internoga</w:t>
            </w:r>
            <w:r>
              <w:rPr>
                <w:rFonts w:ascii="Life L2" w:hAnsi="Life L2" w:cs="Life L2"/>
                <w:i/>
                <w:iCs/>
                <w:sz w:val="20"/>
                <w:szCs w:val="20"/>
              </w:rPr>
              <w:t xml:space="preserve"> i jamstvenoga (regulatornoga) </w:t>
            </w:r>
            <w:r w:rsidRPr="00600700">
              <w:rPr>
                <w:rFonts w:ascii="Life L2" w:hAnsi="Life L2" w:cs="Life L2"/>
                <w:i/>
                <w:iCs/>
                <w:sz w:val="20"/>
                <w:szCs w:val="20"/>
              </w:rPr>
              <w:t xml:space="preserve">kapitala kojim će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pokriti značajne rizike iz svojeg poslovanja za sljedeće tri godine. Usporediti planirani iznos kapitala s trenutačno raspoloživim iznosom na 31.12.20xx. te obrazložiti razlike.]</w:t>
            </w:r>
          </w:p>
        </w:tc>
      </w:tr>
      <w:tr w:rsidR="00B82171" w:rsidRPr="008F2710">
        <w:tc>
          <w:tcPr>
            <w:tcW w:w="9039" w:type="dxa"/>
            <w:tcBorders>
              <w:top w:val="single" w:sz="6" w:space="0" w:color="auto"/>
              <w:left w:val="threeDEmboss" w:sz="6" w:space="0" w:color="auto"/>
              <w:bottom w:val="single" w:sz="6"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koje je činitelje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uzela u obzir pri utvrđivanju strategije planiranja kapitala. Posebice, je li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uzela u obzir dobivanje željenoga kreditnog rejtinga pri planiranju kapitala. Ako jest, potrebno je navesti ciljani kreditni rejting.]</w:t>
            </w:r>
          </w:p>
        </w:tc>
      </w:tr>
      <w:tr w:rsidR="00B82171" w:rsidRPr="008F2710">
        <w:tc>
          <w:tcPr>
            <w:tcW w:w="9039" w:type="dxa"/>
            <w:tcBorders>
              <w:top w:val="single" w:sz="6" w:space="0" w:color="auto"/>
              <w:left w:val="threeDEmboss" w:sz="6" w:space="0" w:color="auto"/>
              <w:bottom w:val="single" w:sz="6" w:space="0" w:color="auto"/>
              <w:right w:val="threeDEngrave" w:sz="6" w:space="0" w:color="auto"/>
            </w:tcBorders>
          </w:tcPr>
          <w:p w:rsidR="00B82171" w:rsidRPr="00364D37"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najvažnije odrednice plana za kapital kao što su strateški ciljevi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rok na koji se odnosi plan, postupci planiranja kapitala i odgovornost za taj postupak, način na koji će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udovoljavati kapitalnim zahtjevima u budućnosti, relevantna ograničenja vezana uz kapital</w:t>
            </w:r>
            <w:r>
              <w:rPr>
                <w:rFonts w:ascii="Life L2" w:hAnsi="Life L2" w:cs="Life L2"/>
                <w:i/>
                <w:iCs/>
                <w:sz w:val="20"/>
                <w:szCs w:val="20"/>
              </w:rPr>
              <w:t xml:space="preserve"> </w:t>
            </w:r>
            <w:r w:rsidRPr="008F0586">
              <w:rPr>
                <w:rFonts w:ascii="Life L2" w:hAnsi="Life L2" w:cs="Life L2"/>
                <w:i/>
                <w:iCs/>
                <w:sz w:val="20"/>
                <w:szCs w:val="20"/>
              </w:rPr>
              <w:t>(</w:t>
            </w:r>
            <w:proofErr w:type="spellStart"/>
            <w:r w:rsidRPr="00192462">
              <w:rPr>
                <w:rFonts w:ascii="Life L2" w:hAnsi="Life L2"/>
                <w:i/>
                <w:sz w:val="20"/>
                <w:szCs w:val="20"/>
              </w:rPr>
              <w:t>npr</w:t>
            </w:r>
            <w:proofErr w:type="spellEnd"/>
            <w:r w:rsidRPr="00192462">
              <w:rPr>
                <w:rFonts w:ascii="Life L2" w:hAnsi="Life L2"/>
                <w:i/>
                <w:sz w:val="20"/>
                <w:szCs w:val="20"/>
              </w:rPr>
              <w:t>. učinak izmjene propisa ili donošenja novih propisa)</w:t>
            </w:r>
            <w:r w:rsidRPr="00364D37">
              <w:rPr>
                <w:rFonts w:ascii="Life L2" w:hAnsi="Life L2" w:cs="Life L2"/>
                <w:i/>
                <w:iCs/>
                <w:sz w:val="20"/>
                <w:szCs w:val="20"/>
              </w:rPr>
              <w:t xml:space="preserve"> te opći plan za postupanje u </w:t>
            </w:r>
            <w:r w:rsidRPr="00ED19CC">
              <w:rPr>
                <w:rFonts w:ascii="Life L2" w:hAnsi="Life L2" w:cs="Life L2"/>
                <w:i/>
                <w:iCs/>
                <w:sz w:val="20"/>
                <w:szCs w:val="20"/>
              </w:rPr>
              <w:t>nepredviđenim</w:t>
            </w:r>
            <w:r w:rsidRPr="00364D37">
              <w:rPr>
                <w:rFonts w:ascii="Life L2" w:hAnsi="Life L2" w:cs="Life L2"/>
                <w:i/>
                <w:iCs/>
                <w:sz w:val="20"/>
                <w:szCs w:val="20"/>
              </w:rPr>
              <w:t xml:space="preserve"> okolnostima</w:t>
            </w:r>
            <w:r>
              <w:rPr>
                <w:rFonts w:ascii="Life L2" w:hAnsi="Life L2" w:cs="Life L2"/>
                <w:i/>
                <w:iCs/>
                <w:sz w:val="20"/>
                <w:szCs w:val="20"/>
              </w:rPr>
              <w:t xml:space="preserve"> </w:t>
            </w:r>
            <w:r w:rsidRPr="008F0586">
              <w:rPr>
                <w:rFonts w:ascii="Life L2" w:hAnsi="Life L2" w:cs="Life L2"/>
                <w:i/>
                <w:iCs/>
                <w:sz w:val="20"/>
                <w:szCs w:val="20"/>
              </w:rPr>
              <w:t>(</w:t>
            </w:r>
            <w:proofErr w:type="spellStart"/>
            <w:r w:rsidRPr="00192462">
              <w:rPr>
                <w:rFonts w:ascii="Life L2" w:hAnsi="Life L2"/>
                <w:i/>
                <w:sz w:val="20"/>
                <w:szCs w:val="20"/>
              </w:rPr>
              <w:t>npr</w:t>
            </w:r>
            <w:proofErr w:type="spellEnd"/>
            <w:r w:rsidRPr="00192462">
              <w:rPr>
                <w:rFonts w:ascii="Life L2" w:hAnsi="Life L2"/>
                <w:i/>
                <w:sz w:val="20"/>
                <w:szCs w:val="20"/>
              </w:rPr>
              <w:t>. način pribavljanja dodatnoga kapitala, ograničavanje poslovne aktivnosti ili primjena tehnika smanjenja rizika)</w:t>
            </w:r>
            <w:r w:rsidRPr="00364D37">
              <w:rPr>
                <w:rFonts w:ascii="Life L2" w:hAnsi="Life L2" w:cs="Life L2"/>
                <w:i/>
                <w:iCs/>
                <w:sz w:val="20"/>
                <w:szCs w:val="20"/>
              </w:rPr>
              <w:t xml:space="preserve"> i </w:t>
            </w:r>
            <w:proofErr w:type="spellStart"/>
            <w:r w:rsidRPr="00364D37">
              <w:rPr>
                <w:rFonts w:ascii="Life L2" w:hAnsi="Life L2" w:cs="Life L2"/>
                <w:i/>
                <w:iCs/>
                <w:sz w:val="20"/>
                <w:szCs w:val="20"/>
              </w:rPr>
              <w:t>dr</w:t>
            </w:r>
            <w:proofErr w:type="spellEnd"/>
            <w:r w:rsidRPr="00364D37">
              <w:rPr>
                <w:rFonts w:ascii="Life L2" w:hAnsi="Life L2" w:cs="Life L2"/>
                <w:i/>
                <w:iCs/>
                <w:sz w:val="20"/>
                <w:szCs w:val="20"/>
              </w:rPr>
              <w:t>.</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U prilogu ovog izvješća dostaviti doneseni plan za kapital.]</w:t>
            </w:r>
          </w:p>
        </w:tc>
      </w:tr>
      <w:tr w:rsidR="00B82171" w:rsidRPr="008F2710">
        <w:tc>
          <w:tcPr>
            <w:tcW w:w="9039" w:type="dxa"/>
            <w:tcBorders>
              <w:top w:val="single" w:sz="6" w:space="0" w:color="auto"/>
              <w:left w:val="threeDEmboss" w:sz="6" w:space="0" w:color="auto"/>
              <w:bottom w:val="threeDEngrave" w:sz="6" w:space="0" w:color="auto"/>
              <w:right w:val="threeDEngrave" w:sz="6" w:space="0" w:color="auto"/>
            </w:tcBorders>
          </w:tcPr>
          <w:p w:rsidR="00B82171" w:rsidRPr="00600700" w:rsidRDefault="00B82171" w:rsidP="00860F90">
            <w:pPr>
              <w:jc w:val="both"/>
              <w:rPr>
                <w:rFonts w:ascii="Life L2" w:hAnsi="Life L2" w:cs="Life L2"/>
                <w:i/>
                <w:iCs/>
                <w:sz w:val="20"/>
                <w:szCs w:val="20"/>
              </w:rPr>
            </w:pPr>
            <w:r w:rsidRPr="00600700">
              <w:rPr>
                <w:rFonts w:ascii="Life L2" w:hAnsi="Life L2" w:cs="Life L2"/>
                <w:i/>
                <w:iCs/>
                <w:sz w:val="20"/>
                <w:szCs w:val="20"/>
              </w:rPr>
              <w:t xml:space="preserve">[Navesti politiku dividenda za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i </w:t>
            </w:r>
            <w:r>
              <w:rPr>
                <w:rFonts w:ascii="Life L2" w:hAnsi="Life L2" w:cs="Life L2"/>
                <w:i/>
                <w:iCs/>
                <w:sz w:val="20"/>
                <w:szCs w:val="20"/>
              </w:rPr>
              <w:t xml:space="preserve">društva kćeri </w:t>
            </w:r>
            <w:r w:rsidRPr="00600700">
              <w:rPr>
                <w:rFonts w:ascii="Life L2" w:hAnsi="Life L2" w:cs="Life L2"/>
                <w:i/>
                <w:iCs/>
                <w:sz w:val="20"/>
                <w:szCs w:val="20"/>
              </w:rPr>
              <w:t xml:space="preserve">uključena 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w:t>
            </w:r>
          </w:p>
        </w:tc>
      </w:tr>
    </w:tbl>
    <w:p w:rsidR="00B82171" w:rsidRPr="008F2710" w:rsidRDefault="00B82171" w:rsidP="005B076D">
      <w:pPr>
        <w:rPr>
          <w:rFonts w:ascii="Life L2" w:hAnsi="Life L2" w:cs="Life L2"/>
          <w:sz w:val="20"/>
          <w:szCs w:val="20"/>
        </w:rPr>
      </w:pPr>
    </w:p>
    <w:p w:rsidR="00B82171" w:rsidRPr="008F2710" w:rsidRDefault="00B82171" w:rsidP="005B076D">
      <w:pPr>
        <w:rPr>
          <w:rFonts w:ascii="Life L2" w:hAnsi="Life L2" w:cs="Life L2"/>
          <w:sz w:val="20"/>
          <w:szCs w:val="20"/>
        </w:rPr>
      </w:pPr>
      <w:r w:rsidRPr="008F2710">
        <w:rPr>
          <w:rFonts w:ascii="Life L2" w:hAnsi="Life L2" w:cs="Life L2"/>
          <w:sz w:val="20"/>
          <w:szCs w:val="20"/>
        </w:rPr>
        <w:br w:type="page"/>
      </w:r>
    </w:p>
    <w:p w:rsidR="00B82171" w:rsidRPr="008F2710" w:rsidRDefault="00B82171" w:rsidP="005B076D">
      <w:pPr>
        <w:jc w:val="both"/>
        <w:rPr>
          <w:rFonts w:ascii="Life L2" w:hAnsi="Life L2" w:cs="Life L2"/>
          <w:b/>
          <w:bCs/>
        </w:rPr>
      </w:pPr>
      <w:r w:rsidRPr="008F2710">
        <w:rPr>
          <w:rFonts w:ascii="Life L2" w:hAnsi="Life L2" w:cs="Life L2"/>
          <w:b/>
          <w:bCs/>
        </w:rPr>
        <w:lastRenderedPageBreak/>
        <w:t>4. UTVRĐIVANJE ZNAČAJNIH RIZIKA</w:t>
      </w:r>
    </w:p>
    <w:p w:rsidR="00B82171" w:rsidRPr="008F2710" w:rsidRDefault="00B82171" w:rsidP="005B076D">
      <w:pPr>
        <w:jc w:val="both"/>
        <w:rPr>
          <w:rFonts w:ascii="Life L2" w:hAnsi="Life L2" w:cs="Life L2"/>
          <w:sz w:val="20"/>
          <w:szCs w:val="20"/>
        </w:rPr>
      </w:pPr>
    </w:p>
    <w:p w:rsidR="00B82171" w:rsidRPr="008F2710" w:rsidRDefault="00B82171" w:rsidP="005B076D">
      <w:pPr>
        <w:jc w:val="both"/>
        <w:rPr>
          <w:rFonts w:ascii="Life L2" w:hAnsi="Life L2" w:cs="Life L2"/>
          <w:sz w:val="20"/>
          <w:szCs w:val="20"/>
        </w:rPr>
      </w:pPr>
    </w:p>
    <w:p w:rsidR="00B82171" w:rsidRPr="008F2710" w:rsidRDefault="00B82171" w:rsidP="005B076D">
      <w:pPr>
        <w:jc w:val="both"/>
        <w:rPr>
          <w:rFonts w:ascii="Life L2" w:hAnsi="Life L2" w:cs="Life L2"/>
          <w:sz w:val="20"/>
          <w:szCs w:val="20"/>
        </w:rPr>
      </w:pPr>
    </w:p>
    <w:tbl>
      <w:tblPr>
        <w:tblW w:w="0" w:type="auto"/>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81"/>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spacing w:before="240"/>
              <w:jc w:val="both"/>
              <w:rPr>
                <w:rFonts w:ascii="Life L2" w:hAnsi="Life L2" w:cs="Life L2"/>
                <w:b/>
                <w:bCs/>
                <w:sz w:val="20"/>
                <w:szCs w:val="20"/>
              </w:rPr>
            </w:pPr>
            <w:r w:rsidRPr="00600700">
              <w:rPr>
                <w:rFonts w:ascii="Life L2" w:hAnsi="Life L2" w:cs="Life L2"/>
                <w:b/>
                <w:bCs/>
                <w:sz w:val="20"/>
                <w:szCs w:val="20"/>
              </w:rPr>
              <w:t xml:space="preserve">4.1. Rizici kojima je izložena ili bi mogla biti izložena </w:t>
            </w:r>
            <w:proofErr w:type="spellStart"/>
            <w:r w:rsidRPr="00600700">
              <w:rPr>
                <w:rFonts w:ascii="Life L2" w:hAnsi="Life L2" w:cs="Life L2"/>
                <w:b/>
                <w:bCs/>
                <w:sz w:val="20"/>
                <w:szCs w:val="20"/>
              </w:rPr>
              <w:t>KI</w:t>
            </w:r>
            <w:proofErr w:type="spellEnd"/>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jc w:val="both"/>
              <w:rPr>
                <w:rFonts w:ascii="Life L2" w:hAnsi="Life L2" w:cs="Life L2"/>
                <w:b/>
                <w:bCs/>
                <w:i/>
                <w:iCs/>
                <w:sz w:val="20"/>
                <w:szCs w:val="20"/>
              </w:rPr>
            </w:pPr>
            <w:r w:rsidRPr="00600700">
              <w:rPr>
                <w:rFonts w:ascii="Life L2" w:hAnsi="Life L2" w:cs="Life L2"/>
                <w:i/>
                <w:iCs/>
                <w:sz w:val="20"/>
                <w:szCs w:val="20"/>
              </w:rPr>
              <w:t xml:space="preserve">[Opisati način i dinamiku utvrđivanja rizika te navesti i obrazložiti činitelje koje je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uzela u obzir u tom postupku.]</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[Navesti sve rizike kojima je izložena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i, ako je primjenjivo, vlastitu definiciju svakog rizika.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koja se koristi propisanim definicijama rizika to navodi u tablici u nastavku. Ako je definicija rizika različita od propisane definicije,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daje obrazloženje razlika u obuhvatu te obrazloženje utjecaja primjena te definicije na visinu kapitalnih zahtjeva. Također, potrebno je navesti uključuje li definicija određenog rizika i određene podskupine rizika. U popis rizika moraju obavezno biti uključeni rizici propisani člankom 7. stavkom 2. ili 4. </w:t>
            </w:r>
            <w:proofErr w:type="spellStart"/>
            <w:r w:rsidRPr="00600700">
              <w:rPr>
                <w:rFonts w:ascii="Life L2" w:hAnsi="Life L2" w:cs="Life L2"/>
                <w:i/>
                <w:iCs/>
                <w:sz w:val="20"/>
                <w:szCs w:val="20"/>
              </w:rPr>
              <w:t>OPPAIKKI</w:t>
            </w:r>
            <w:proofErr w:type="spellEnd"/>
            <w:r w:rsidRPr="00600700">
              <w:rPr>
                <w:rFonts w:ascii="Life L2" w:hAnsi="Life L2" w:cs="Life L2"/>
                <w:i/>
                <w:iCs/>
                <w:sz w:val="20"/>
                <w:szCs w:val="20"/>
              </w:rPr>
              <w:t>.</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Popuniti tablicu u nastavku.]</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spacing w:line="276" w:lineRule="auto"/>
              <w:jc w:val="both"/>
              <w:rPr>
                <w:rFonts w:ascii="Life L2" w:hAnsi="Life L2" w:cs="Life L2"/>
                <w:i/>
                <w:iCs/>
                <w:sz w:val="20"/>
                <w:szCs w:val="20"/>
              </w:rPr>
            </w:pPr>
            <w:r w:rsidRPr="00600700">
              <w:rPr>
                <w:rFonts w:ascii="Life L2" w:hAnsi="Life L2" w:cs="Life L2"/>
                <w:i/>
                <w:iCs/>
                <w:sz w:val="20"/>
                <w:szCs w:val="20"/>
              </w:rPr>
              <w:t xml:space="preserve">[Navesti interne akte kojima je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definirala postupke izrade popisa rizika kojima je</w:t>
            </w:r>
            <w:r>
              <w:rPr>
                <w:rFonts w:ascii="Life L2" w:hAnsi="Life L2" w:cs="Life L2"/>
                <w:i/>
                <w:iCs/>
                <w:sz w:val="20"/>
                <w:szCs w:val="20"/>
              </w:rPr>
              <w:t xml:space="preserve"> izložena</w:t>
            </w:r>
            <w:r w:rsidRPr="00600700">
              <w:rPr>
                <w:rFonts w:ascii="Life L2" w:hAnsi="Life L2" w:cs="Life L2"/>
                <w:i/>
                <w:iCs/>
                <w:sz w:val="20"/>
                <w:szCs w:val="20"/>
              </w:rPr>
              <w:t xml:space="preserve"> ili kojima bi mogla biti izložena.]</w:t>
            </w:r>
          </w:p>
        </w:tc>
      </w:tr>
    </w:tbl>
    <w:p w:rsidR="00B82171" w:rsidRPr="008F2710" w:rsidRDefault="00B82171" w:rsidP="005B076D">
      <w:pPr>
        <w:rPr>
          <w:rFonts w:ascii="Life L2" w:hAnsi="Life L2" w:cs="Life L2"/>
        </w:rPr>
      </w:pPr>
    </w:p>
    <w:p w:rsidR="00B82171" w:rsidRPr="008F2710" w:rsidRDefault="00B82171" w:rsidP="005B076D">
      <w:pPr>
        <w:rPr>
          <w:rFonts w:ascii="Life L2" w:hAnsi="Life L2" w:cs="Life L2"/>
        </w:rPr>
      </w:pPr>
    </w:p>
    <w:p w:rsidR="00B82171" w:rsidRPr="008F2710" w:rsidRDefault="00B82171" w:rsidP="005B076D">
      <w:pPr>
        <w:rPr>
          <w:rFonts w:ascii="Life L2" w:hAnsi="Life L2" w:cs="Life L2"/>
          <w:b/>
          <w:bCs/>
          <w:sz w:val="20"/>
          <w:szCs w:val="20"/>
        </w:rPr>
      </w:pPr>
      <w:r w:rsidRPr="008F2710">
        <w:rPr>
          <w:rFonts w:ascii="Life L2" w:hAnsi="Life L2" w:cs="Life L2"/>
          <w:b/>
          <w:bCs/>
          <w:sz w:val="20"/>
          <w:szCs w:val="20"/>
        </w:rPr>
        <w:t xml:space="preserve">Tablica 1: Popis rizika kojima je </w:t>
      </w:r>
      <w:proofErr w:type="spellStart"/>
      <w:r>
        <w:rPr>
          <w:rFonts w:ascii="Life L2" w:hAnsi="Life L2" w:cs="Life L2"/>
          <w:b/>
          <w:bCs/>
          <w:sz w:val="20"/>
          <w:szCs w:val="20"/>
        </w:rPr>
        <w:t>KI</w:t>
      </w:r>
      <w:proofErr w:type="spellEnd"/>
      <w:r>
        <w:rPr>
          <w:rFonts w:ascii="Life L2" w:hAnsi="Life L2" w:cs="Life L2"/>
          <w:b/>
          <w:bCs/>
          <w:sz w:val="20"/>
          <w:szCs w:val="20"/>
        </w:rPr>
        <w:t xml:space="preserve"> </w:t>
      </w:r>
      <w:r w:rsidRPr="008F2710">
        <w:rPr>
          <w:rFonts w:ascii="Life L2" w:hAnsi="Life L2" w:cs="Life L2"/>
          <w:b/>
          <w:bCs/>
          <w:sz w:val="20"/>
          <w:szCs w:val="20"/>
        </w:rPr>
        <w:t>izložena ili bi mogla biti izložena</w:t>
      </w:r>
    </w:p>
    <w:p w:rsidR="00B82171" w:rsidRPr="008F2710" w:rsidRDefault="00B82171" w:rsidP="005B076D">
      <w:pPr>
        <w:rPr>
          <w:rFonts w:ascii="Life L2" w:hAnsi="Life L2" w:cs="Life L2"/>
          <w:b/>
          <w:bCs/>
          <w:sz w:val="20"/>
          <w:szCs w:val="20"/>
        </w:rPr>
      </w:pPr>
    </w:p>
    <w:tbl>
      <w:tblPr>
        <w:tblpPr w:leftFromText="180" w:rightFromText="180" w:vertAnchor="text" w:tblpXSpec="center" w:tblpY="1"/>
        <w:tblOverlap w:val="never"/>
        <w:tblW w:w="8081" w:type="dxa"/>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1E0"/>
      </w:tblPr>
      <w:tblGrid>
        <w:gridCol w:w="1784"/>
        <w:gridCol w:w="1540"/>
        <w:gridCol w:w="4757"/>
      </w:tblGrid>
      <w:tr w:rsidR="00B82171" w:rsidRPr="008F2710">
        <w:tc>
          <w:tcPr>
            <w:tcW w:w="1784" w:type="dxa"/>
            <w:tcBorders>
              <w:top w:val="threeDEmboss" w:sz="6" w:space="0" w:color="auto"/>
              <w:left w:val="threeDEmboss" w:sz="6" w:space="0" w:color="auto"/>
              <w:bottom w:val="single" w:sz="4" w:space="0" w:color="auto"/>
              <w:right w:val="single" w:sz="4" w:space="0" w:color="auto"/>
            </w:tcBorders>
            <w:shd w:val="clear" w:color="auto" w:fill="E6E6E6"/>
          </w:tcPr>
          <w:p w:rsidR="00B82171" w:rsidRPr="008F2710" w:rsidRDefault="00B82171" w:rsidP="0082445B">
            <w:pPr>
              <w:jc w:val="center"/>
              <w:rPr>
                <w:rFonts w:ascii="Life L2" w:hAnsi="Life L2" w:cs="Life L2"/>
                <w:b/>
                <w:bCs/>
                <w:sz w:val="20"/>
                <w:szCs w:val="20"/>
              </w:rPr>
            </w:pPr>
            <w:r w:rsidRPr="008F2710">
              <w:rPr>
                <w:rFonts w:ascii="Life L2" w:hAnsi="Life L2" w:cs="Life L2"/>
                <w:b/>
                <w:bCs/>
                <w:sz w:val="20"/>
                <w:szCs w:val="20"/>
              </w:rPr>
              <w:t>Rizik</w:t>
            </w:r>
          </w:p>
        </w:tc>
        <w:tc>
          <w:tcPr>
            <w:tcW w:w="1540" w:type="dxa"/>
            <w:tcBorders>
              <w:top w:val="threeDEmboss" w:sz="6" w:space="0" w:color="auto"/>
              <w:left w:val="single" w:sz="4" w:space="0" w:color="auto"/>
              <w:bottom w:val="single" w:sz="4" w:space="0" w:color="auto"/>
              <w:right w:val="single" w:sz="4" w:space="0" w:color="auto"/>
            </w:tcBorders>
            <w:shd w:val="clear" w:color="auto" w:fill="E6E6E6"/>
          </w:tcPr>
          <w:p w:rsidR="00B82171" w:rsidRPr="008F2710" w:rsidRDefault="00B82171" w:rsidP="0082445B">
            <w:pPr>
              <w:jc w:val="center"/>
              <w:rPr>
                <w:rFonts w:ascii="Life L2" w:hAnsi="Life L2" w:cs="Life L2"/>
                <w:b/>
                <w:bCs/>
                <w:sz w:val="20"/>
                <w:szCs w:val="20"/>
              </w:rPr>
            </w:pPr>
            <w:r w:rsidRPr="008F2710">
              <w:rPr>
                <w:rFonts w:ascii="Life L2" w:hAnsi="Life L2" w:cs="Life L2"/>
                <w:b/>
                <w:bCs/>
                <w:sz w:val="20"/>
                <w:szCs w:val="20"/>
              </w:rPr>
              <w:t>Definicija</w:t>
            </w:r>
          </w:p>
          <w:p w:rsidR="00B82171" w:rsidRPr="008F2710" w:rsidRDefault="00B82171" w:rsidP="0082445B">
            <w:pPr>
              <w:jc w:val="center"/>
              <w:rPr>
                <w:rFonts w:ascii="Life L2" w:hAnsi="Life L2" w:cs="Life L2"/>
                <w:b/>
                <w:bCs/>
                <w:sz w:val="20"/>
                <w:szCs w:val="20"/>
              </w:rPr>
            </w:pPr>
            <w:r w:rsidRPr="008F2710">
              <w:rPr>
                <w:rFonts w:ascii="Life L2" w:hAnsi="Life L2" w:cs="Life L2"/>
                <w:b/>
                <w:bCs/>
                <w:sz w:val="20"/>
                <w:szCs w:val="20"/>
              </w:rPr>
              <w:t>rizika</w:t>
            </w:r>
          </w:p>
        </w:tc>
        <w:tc>
          <w:tcPr>
            <w:tcW w:w="4757" w:type="dxa"/>
            <w:tcBorders>
              <w:top w:val="threeDEmboss" w:sz="6" w:space="0" w:color="auto"/>
              <w:left w:val="single" w:sz="4" w:space="0" w:color="auto"/>
              <w:bottom w:val="single" w:sz="4" w:space="0" w:color="auto"/>
              <w:right w:val="threeDEmboss" w:sz="6" w:space="0" w:color="auto"/>
            </w:tcBorders>
            <w:shd w:val="clear" w:color="auto" w:fill="E6E6E6"/>
          </w:tcPr>
          <w:p w:rsidR="00B82171" w:rsidRPr="008F2710" w:rsidRDefault="00B82171" w:rsidP="0082445B">
            <w:pPr>
              <w:jc w:val="center"/>
              <w:rPr>
                <w:rFonts w:ascii="Life L2" w:hAnsi="Life L2" w:cs="Life L2"/>
                <w:b/>
                <w:bCs/>
                <w:sz w:val="20"/>
                <w:szCs w:val="20"/>
              </w:rPr>
            </w:pPr>
            <w:r w:rsidRPr="008F2710">
              <w:rPr>
                <w:rFonts w:ascii="Life L2" w:hAnsi="Life L2" w:cs="Life L2"/>
                <w:b/>
                <w:bCs/>
                <w:sz w:val="20"/>
                <w:szCs w:val="20"/>
              </w:rPr>
              <w:t>Obrazloženje razlike u obuhvatu definicije i utjecaja razlike na visinu kapitalnih zahtjeva</w:t>
            </w:r>
          </w:p>
        </w:tc>
      </w:tr>
      <w:tr w:rsidR="00B82171" w:rsidRPr="008F2710">
        <w:tc>
          <w:tcPr>
            <w:tcW w:w="1784" w:type="dxa"/>
            <w:tcBorders>
              <w:top w:val="single" w:sz="4" w:space="0" w:color="auto"/>
              <w:left w:val="threeDEmboss" w:sz="6" w:space="0" w:color="auto"/>
              <w:bottom w:val="single" w:sz="4" w:space="0" w:color="auto"/>
              <w:right w:val="single" w:sz="4" w:space="0" w:color="auto"/>
            </w:tcBorders>
          </w:tcPr>
          <w:p w:rsidR="00B82171" w:rsidRPr="008F2710" w:rsidRDefault="00B82171" w:rsidP="0082445B">
            <w:pPr>
              <w:jc w:val="both"/>
              <w:rPr>
                <w:rFonts w:ascii="Life L2" w:hAnsi="Life L2" w:cs="Life L2"/>
                <w:b/>
                <w:bCs/>
                <w:sz w:val="20"/>
                <w:szCs w:val="20"/>
              </w:rPr>
            </w:pPr>
            <w:r w:rsidRPr="008F2710">
              <w:rPr>
                <w:rFonts w:ascii="Life L2" w:hAnsi="Life L2" w:cs="Life L2"/>
                <w:b/>
                <w:bCs/>
                <w:sz w:val="20"/>
                <w:szCs w:val="20"/>
              </w:rPr>
              <w:t>Kreditni rizik</w:t>
            </w:r>
          </w:p>
        </w:tc>
        <w:tc>
          <w:tcPr>
            <w:tcW w:w="1540"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jc w:val="both"/>
              <w:rPr>
                <w:rFonts w:ascii="Life L2" w:hAnsi="Life L2" w:cs="Life L2"/>
                <w:sz w:val="20"/>
                <w:szCs w:val="20"/>
              </w:rPr>
            </w:pPr>
          </w:p>
        </w:tc>
        <w:tc>
          <w:tcPr>
            <w:tcW w:w="4757" w:type="dxa"/>
            <w:tcBorders>
              <w:top w:val="single" w:sz="4" w:space="0" w:color="auto"/>
              <w:left w:val="single" w:sz="4" w:space="0" w:color="auto"/>
              <w:bottom w:val="single" w:sz="4" w:space="0" w:color="auto"/>
              <w:right w:val="threeDEmboss" w:sz="6" w:space="0" w:color="auto"/>
            </w:tcBorders>
          </w:tcPr>
          <w:p w:rsidR="00B82171" w:rsidRPr="008F2710" w:rsidRDefault="00B82171" w:rsidP="0082445B">
            <w:pPr>
              <w:rPr>
                <w:rFonts w:ascii="Life L2" w:hAnsi="Life L2" w:cs="Life L2"/>
                <w:i/>
                <w:iCs/>
                <w:sz w:val="20"/>
                <w:szCs w:val="20"/>
              </w:rPr>
            </w:pPr>
          </w:p>
        </w:tc>
      </w:tr>
      <w:tr w:rsidR="00B82171" w:rsidRPr="008F2710">
        <w:tc>
          <w:tcPr>
            <w:tcW w:w="1784" w:type="dxa"/>
            <w:tcBorders>
              <w:top w:val="single" w:sz="4" w:space="0" w:color="auto"/>
              <w:left w:val="threeDEmboss" w:sz="6" w:space="0" w:color="auto"/>
              <w:bottom w:val="single" w:sz="4" w:space="0" w:color="auto"/>
              <w:right w:val="single" w:sz="4" w:space="0" w:color="auto"/>
            </w:tcBorders>
          </w:tcPr>
          <w:p w:rsidR="00B82171" w:rsidRPr="008F2710" w:rsidRDefault="00B82171" w:rsidP="0082445B">
            <w:pPr>
              <w:jc w:val="both"/>
              <w:rPr>
                <w:rFonts w:ascii="Life L2" w:hAnsi="Life L2" w:cs="Life L2"/>
                <w:b/>
                <w:bCs/>
                <w:sz w:val="20"/>
                <w:szCs w:val="20"/>
              </w:rPr>
            </w:pPr>
            <w:r w:rsidRPr="008F2710">
              <w:rPr>
                <w:rFonts w:ascii="Life L2" w:hAnsi="Life L2" w:cs="Life L2"/>
                <w:b/>
                <w:bCs/>
                <w:sz w:val="20"/>
                <w:szCs w:val="20"/>
              </w:rPr>
              <w:t>Tržišni rizici</w:t>
            </w:r>
          </w:p>
        </w:tc>
        <w:tc>
          <w:tcPr>
            <w:tcW w:w="1540"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jc w:val="both"/>
              <w:rPr>
                <w:rFonts w:ascii="Life L2" w:hAnsi="Life L2" w:cs="Life L2"/>
                <w:sz w:val="20"/>
                <w:szCs w:val="20"/>
              </w:rPr>
            </w:pPr>
          </w:p>
        </w:tc>
        <w:tc>
          <w:tcPr>
            <w:tcW w:w="4757" w:type="dxa"/>
            <w:tcBorders>
              <w:top w:val="single" w:sz="4" w:space="0" w:color="auto"/>
              <w:left w:val="single" w:sz="4" w:space="0" w:color="auto"/>
              <w:bottom w:val="single" w:sz="4" w:space="0" w:color="auto"/>
              <w:right w:val="threeDEmboss" w:sz="6" w:space="0" w:color="auto"/>
            </w:tcBorders>
          </w:tcPr>
          <w:p w:rsidR="00B82171" w:rsidRPr="008F2710" w:rsidRDefault="00B82171" w:rsidP="0082445B">
            <w:pPr>
              <w:rPr>
                <w:rFonts w:ascii="Life L2" w:hAnsi="Life L2" w:cs="Life L2"/>
                <w:i/>
                <w:iCs/>
                <w:sz w:val="20"/>
                <w:szCs w:val="20"/>
              </w:rPr>
            </w:pPr>
          </w:p>
        </w:tc>
      </w:tr>
      <w:tr w:rsidR="00B82171" w:rsidRPr="008F2710">
        <w:tc>
          <w:tcPr>
            <w:tcW w:w="1784" w:type="dxa"/>
            <w:tcBorders>
              <w:top w:val="single" w:sz="4" w:space="0" w:color="auto"/>
              <w:left w:val="threeDEmboss" w:sz="6" w:space="0" w:color="auto"/>
              <w:bottom w:val="single" w:sz="4" w:space="0" w:color="auto"/>
              <w:right w:val="single" w:sz="4" w:space="0" w:color="auto"/>
            </w:tcBorders>
          </w:tcPr>
          <w:p w:rsidR="00B82171" w:rsidRPr="008F2710" w:rsidRDefault="00B82171" w:rsidP="0082445B">
            <w:pPr>
              <w:jc w:val="both"/>
              <w:rPr>
                <w:rFonts w:ascii="Life L2" w:hAnsi="Life L2" w:cs="Life L2"/>
                <w:b/>
                <w:bCs/>
                <w:sz w:val="20"/>
                <w:szCs w:val="20"/>
              </w:rPr>
            </w:pPr>
            <w:r w:rsidRPr="008F2710">
              <w:rPr>
                <w:rFonts w:ascii="Life L2" w:hAnsi="Life L2" w:cs="Life L2"/>
                <w:b/>
                <w:bCs/>
                <w:sz w:val="20"/>
                <w:szCs w:val="20"/>
              </w:rPr>
              <w:t>Operativni rizik</w:t>
            </w:r>
          </w:p>
        </w:tc>
        <w:tc>
          <w:tcPr>
            <w:tcW w:w="1540"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jc w:val="both"/>
              <w:rPr>
                <w:rFonts w:ascii="Life L2" w:hAnsi="Life L2" w:cs="Life L2"/>
                <w:sz w:val="20"/>
                <w:szCs w:val="20"/>
              </w:rPr>
            </w:pPr>
          </w:p>
        </w:tc>
        <w:tc>
          <w:tcPr>
            <w:tcW w:w="4757" w:type="dxa"/>
            <w:tcBorders>
              <w:top w:val="single" w:sz="4" w:space="0" w:color="auto"/>
              <w:left w:val="single" w:sz="4" w:space="0" w:color="auto"/>
              <w:bottom w:val="single" w:sz="4" w:space="0" w:color="auto"/>
              <w:right w:val="threeDEmboss" w:sz="6" w:space="0" w:color="auto"/>
            </w:tcBorders>
          </w:tcPr>
          <w:p w:rsidR="00B82171" w:rsidRPr="008F2710" w:rsidRDefault="00B82171" w:rsidP="0082445B">
            <w:pPr>
              <w:rPr>
                <w:rFonts w:ascii="Life L2" w:hAnsi="Life L2" w:cs="Life L2"/>
                <w:i/>
                <w:iCs/>
                <w:sz w:val="20"/>
                <w:szCs w:val="20"/>
              </w:rPr>
            </w:pPr>
          </w:p>
        </w:tc>
      </w:tr>
      <w:tr w:rsidR="00B82171" w:rsidRPr="008F2710">
        <w:tc>
          <w:tcPr>
            <w:tcW w:w="1784" w:type="dxa"/>
            <w:tcBorders>
              <w:top w:val="single" w:sz="4" w:space="0" w:color="auto"/>
              <w:left w:val="threeDEmboss" w:sz="6" w:space="0" w:color="auto"/>
              <w:bottom w:val="threeDEmboss" w:sz="6" w:space="0" w:color="auto"/>
              <w:right w:val="single" w:sz="4" w:space="0" w:color="auto"/>
            </w:tcBorders>
          </w:tcPr>
          <w:p w:rsidR="00B82171" w:rsidRPr="008F2710" w:rsidRDefault="00B82171" w:rsidP="0082445B">
            <w:pPr>
              <w:jc w:val="both"/>
              <w:rPr>
                <w:rFonts w:ascii="Life L2" w:hAnsi="Life L2" w:cs="Life L2"/>
                <w:b/>
                <w:bCs/>
                <w:sz w:val="18"/>
                <w:szCs w:val="18"/>
              </w:rPr>
            </w:pPr>
            <w:r w:rsidRPr="008F2710">
              <w:rPr>
                <w:rFonts w:ascii="Life L2" w:hAnsi="Life L2" w:cs="Life L2"/>
                <w:b/>
                <w:bCs/>
                <w:sz w:val="18"/>
                <w:szCs w:val="18"/>
              </w:rPr>
              <w:t>...</w:t>
            </w:r>
          </w:p>
        </w:tc>
        <w:tc>
          <w:tcPr>
            <w:tcW w:w="1540" w:type="dxa"/>
            <w:tcBorders>
              <w:top w:val="single" w:sz="4" w:space="0" w:color="auto"/>
              <w:left w:val="single" w:sz="4" w:space="0" w:color="auto"/>
              <w:bottom w:val="threeDEmboss" w:sz="6" w:space="0" w:color="auto"/>
              <w:right w:val="single" w:sz="4" w:space="0" w:color="auto"/>
            </w:tcBorders>
          </w:tcPr>
          <w:p w:rsidR="00B82171" w:rsidRPr="008F2710" w:rsidRDefault="00B82171" w:rsidP="0082445B">
            <w:pPr>
              <w:jc w:val="both"/>
              <w:rPr>
                <w:rFonts w:ascii="Life L2" w:hAnsi="Life L2" w:cs="Life L2"/>
                <w:sz w:val="18"/>
                <w:szCs w:val="18"/>
              </w:rPr>
            </w:pPr>
          </w:p>
        </w:tc>
        <w:tc>
          <w:tcPr>
            <w:tcW w:w="4757" w:type="dxa"/>
            <w:tcBorders>
              <w:top w:val="single" w:sz="4" w:space="0" w:color="auto"/>
              <w:left w:val="single" w:sz="4" w:space="0" w:color="auto"/>
              <w:bottom w:val="threeDEmboss" w:sz="6" w:space="0" w:color="auto"/>
              <w:right w:val="threeDEmboss" w:sz="6" w:space="0" w:color="auto"/>
            </w:tcBorders>
          </w:tcPr>
          <w:p w:rsidR="00B82171" w:rsidRPr="008F2710" w:rsidRDefault="00B82171" w:rsidP="0082445B">
            <w:pPr>
              <w:rPr>
                <w:rFonts w:ascii="Life L2" w:hAnsi="Life L2" w:cs="Life L2"/>
                <w:i/>
                <w:iCs/>
                <w:sz w:val="18"/>
                <w:szCs w:val="18"/>
              </w:rPr>
            </w:pPr>
          </w:p>
        </w:tc>
      </w:tr>
    </w:tbl>
    <w:p w:rsidR="00B82171" w:rsidRPr="008F2710" w:rsidRDefault="00B82171" w:rsidP="005B076D">
      <w:pPr>
        <w:jc w:val="both"/>
        <w:rPr>
          <w:rFonts w:ascii="Life L2" w:hAnsi="Life L2" w:cs="Life L2"/>
          <w:b/>
          <w:bCs/>
          <w:sz w:val="18"/>
          <w:szCs w:val="18"/>
        </w:rPr>
      </w:pPr>
    </w:p>
    <w:p w:rsidR="00B82171" w:rsidRPr="008F2710" w:rsidRDefault="00B82171" w:rsidP="005B076D">
      <w:pPr>
        <w:jc w:val="both"/>
        <w:rPr>
          <w:rFonts w:ascii="Life L2" w:hAnsi="Life L2" w:cs="Life L2"/>
          <w:b/>
          <w:bCs/>
          <w:sz w:val="18"/>
          <w:szCs w:val="18"/>
        </w:rPr>
      </w:pPr>
    </w:p>
    <w:p w:rsidR="00B82171" w:rsidRPr="008F2710" w:rsidRDefault="00B82171" w:rsidP="005B076D">
      <w:pPr>
        <w:jc w:val="both"/>
        <w:rPr>
          <w:rFonts w:ascii="Life L2" w:hAnsi="Life L2" w:cs="Life L2"/>
          <w:b/>
          <w:bCs/>
          <w:sz w:val="18"/>
          <w:szCs w:val="18"/>
        </w:rPr>
      </w:pPr>
    </w:p>
    <w:tbl>
      <w:tblPr>
        <w:tblW w:w="0" w:type="auto"/>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81"/>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spacing w:before="240"/>
              <w:jc w:val="both"/>
              <w:rPr>
                <w:rFonts w:ascii="Life L2" w:hAnsi="Life L2" w:cs="Life L2"/>
                <w:b/>
                <w:bCs/>
                <w:sz w:val="20"/>
                <w:szCs w:val="20"/>
              </w:rPr>
            </w:pPr>
            <w:r w:rsidRPr="00600700">
              <w:rPr>
                <w:rFonts w:ascii="Life L2" w:hAnsi="Life L2" w:cs="Life L2"/>
                <w:b/>
                <w:bCs/>
                <w:sz w:val="20"/>
                <w:szCs w:val="20"/>
              </w:rPr>
              <w:t>4.2. Profil rizičnosti i značajnost rizika</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jc w:val="both"/>
              <w:rPr>
                <w:rFonts w:ascii="Life L2" w:hAnsi="Life L2" w:cs="Life L2"/>
                <w:b/>
                <w:bCs/>
                <w:i/>
                <w:iCs/>
                <w:sz w:val="20"/>
                <w:szCs w:val="20"/>
              </w:rPr>
            </w:pPr>
            <w:r w:rsidRPr="00600700">
              <w:rPr>
                <w:rFonts w:ascii="Life L2" w:hAnsi="Life L2" w:cs="Life L2"/>
                <w:i/>
                <w:iCs/>
                <w:sz w:val="20"/>
                <w:szCs w:val="20"/>
              </w:rPr>
              <w:t xml:space="preserve">[Opisati pristup utvrđivanju značajnosti rizika te navesti činitelje na </w:t>
            </w:r>
            <w:r>
              <w:rPr>
                <w:rFonts w:ascii="Life L2" w:hAnsi="Life L2" w:cs="Life L2"/>
                <w:i/>
                <w:iCs/>
                <w:sz w:val="20"/>
                <w:szCs w:val="20"/>
              </w:rPr>
              <w:t>osnovi</w:t>
            </w:r>
            <w:r w:rsidRPr="00600700">
              <w:rPr>
                <w:rFonts w:ascii="Life L2" w:hAnsi="Life L2" w:cs="Life L2"/>
                <w:i/>
                <w:iCs/>
                <w:sz w:val="20"/>
                <w:szCs w:val="20"/>
              </w:rPr>
              <w:t xml:space="preserve"> kojih se utvrđuje značajnost pojedinog rizika.]</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[Opisati način procjenjivanja činitelja rizika kao što su rangiranje, ocjenjivanje, skala ocjenjivanja, jačina pojedinog činitelja </w:t>
            </w:r>
            <w:r w:rsidR="009C7CE1">
              <w:rPr>
                <w:rFonts w:ascii="Life L2" w:hAnsi="Life L2" w:cs="Life L2"/>
                <w:i/>
                <w:iCs/>
                <w:sz w:val="20"/>
                <w:szCs w:val="20"/>
              </w:rPr>
              <w:t>pri</w:t>
            </w:r>
            <w:r w:rsidR="009C7CE1" w:rsidRPr="00600700">
              <w:rPr>
                <w:rFonts w:ascii="Life L2" w:hAnsi="Life L2" w:cs="Life L2"/>
                <w:i/>
                <w:iCs/>
                <w:sz w:val="20"/>
                <w:szCs w:val="20"/>
              </w:rPr>
              <w:t xml:space="preserve"> </w:t>
            </w:r>
            <w:r w:rsidRPr="00600700">
              <w:rPr>
                <w:rFonts w:ascii="Life L2" w:hAnsi="Life L2" w:cs="Life L2"/>
                <w:i/>
                <w:iCs/>
                <w:sz w:val="20"/>
                <w:szCs w:val="20"/>
              </w:rPr>
              <w:t>izračun</w:t>
            </w:r>
            <w:r w:rsidR="009C7CE1">
              <w:rPr>
                <w:rFonts w:ascii="Life L2" w:hAnsi="Life L2" w:cs="Life L2"/>
                <w:i/>
                <w:iCs/>
                <w:sz w:val="20"/>
                <w:szCs w:val="20"/>
              </w:rPr>
              <w:t>u</w:t>
            </w:r>
            <w:r w:rsidRPr="00600700">
              <w:rPr>
                <w:rFonts w:ascii="Life L2" w:hAnsi="Life L2" w:cs="Life L2"/>
                <w:i/>
                <w:iCs/>
                <w:sz w:val="20"/>
                <w:szCs w:val="20"/>
              </w:rPr>
              <w:t>, odnos konačnih ocjena i ukupne značajnosti rizika, odnosno značenje određene ocjene.]</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[Navesti značajne rizike i rizike koji nisu značajni.</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Za svaki značajni rizik navesti dodijeljenu ocjenu značajnosti rizika i obrazloženje te ocjene, kao i tretman rizika 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 xml:space="preserve">-u. Naznačiti </w:t>
            </w:r>
            <w:r>
              <w:rPr>
                <w:rFonts w:ascii="Life L2" w:hAnsi="Life L2" w:cs="Life L2"/>
                <w:i/>
                <w:iCs/>
                <w:sz w:val="20"/>
                <w:szCs w:val="20"/>
              </w:rPr>
              <w:t>je</w:t>
            </w:r>
            <w:r w:rsidRPr="00600700">
              <w:rPr>
                <w:rFonts w:ascii="Life L2" w:hAnsi="Life L2" w:cs="Life L2"/>
                <w:i/>
                <w:iCs/>
                <w:sz w:val="20"/>
                <w:szCs w:val="20"/>
              </w:rPr>
              <w:t xml:space="preserve"> li </w:t>
            </w:r>
            <w:r>
              <w:rPr>
                <w:rFonts w:ascii="Life L2" w:hAnsi="Life L2" w:cs="Life L2"/>
                <w:i/>
                <w:iCs/>
                <w:sz w:val="20"/>
                <w:szCs w:val="20"/>
              </w:rPr>
              <w:t>riječ</w:t>
            </w:r>
            <w:r w:rsidRPr="00600700">
              <w:rPr>
                <w:rFonts w:ascii="Life L2" w:hAnsi="Life L2" w:cs="Life L2"/>
                <w:i/>
                <w:iCs/>
                <w:sz w:val="20"/>
                <w:szCs w:val="20"/>
              </w:rPr>
              <w:t xml:space="preserve"> o kvalitativnom i/ili kvantitativnom tretmanu rizika u okviru </w:t>
            </w:r>
            <w:proofErr w:type="spellStart"/>
            <w:r w:rsidRPr="00600700">
              <w:rPr>
                <w:rFonts w:ascii="Life L2" w:hAnsi="Life L2" w:cs="Life L2"/>
                <w:i/>
                <w:iCs/>
                <w:sz w:val="20"/>
                <w:szCs w:val="20"/>
              </w:rPr>
              <w:t>ICAAP</w:t>
            </w:r>
            <w:proofErr w:type="spellEnd"/>
            <w:r w:rsidRPr="00600700">
              <w:rPr>
                <w:rFonts w:ascii="Life L2" w:hAnsi="Life L2" w:cs="Life L2"/>
                <w:i/>
                <w:iCs/>
                <w:sz w:val="20"/>
                <w:szCs w:val="20"/>
              </w:rPr>
              <w:t>-a, pri čemu se pod kvantitativnim tretmanom podrazumijeva tretman koji rezultira internim kapitalnim zahtjevima.</w:t>
            </w:r>
          </w:p>
          <w:p w:rsidR="00B82171" w:rsidRPr="00600700" w:rsidRDefault="00B82171" w:rsidP="00600700">
            <w:pPr>
              <w:jc w:val="both"/>
              <w:rPr>
                <w:rFonts w:ascii="Life L2" w:hAnsi="Life L2" w:cs="Life L2"/>
                <w:i/>
                <w:iCs/>
                <w:sz w:val="20"/>
                <w:szCs w:val="20"/>
              </w:rPr>
            </w:pPr>
            <w:r w:rsidRPr="00600700">
              <w:rPr>
                <w:rFonts w:ascii="Life L2" w:hAnsi="Life L2" w:cs="Life L2"/>
                <w:i/>
                <w:iCs/>
                <w:sz w:val="20"/>
                <w:szCs w:val="20"/>
              </w:rPr>
              <w:t xml:space="preserve">Za svaki rizik za koji je utvrdila da nije značajan, </w:t>
            </w: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daje obrazloženje zasnovano na procjeni prethodno definiranih činitelja rizika.]</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autoSpaceDE w:val="0"/>
              <w:autoSpaceDN w:val="0"/>
              <w:adjustRightInd w:val="0"/>
              <w:jc w:val="both"/>
              <w:rPr>
                <w:rFonts w:ascii="Life L2" w:hAnsi="Life L2" w:cs="Life L2"/>
                <w:i/>
                <w:iCs/>
                <w:sz w:val="20"/>
                <w:szCs w:val="20"/>
              </w:rPr>
            </w:pPr>
            <w:r w:rsidRPr="00600700">
              <w:rPr>
                <w:rFonts w:ascii="Life L2" w:hAnsi="Life L2" w:cs="Life L2"/>
                <w:i/>
                <w:iCs/>
                <w:sz w:val="20"/>
                <w:szCs w:val="20"/>
              </w:rPr>
              <w:t xml:space="preserve">[Navesti interne akte kojima </w:t>
            </w:r>
            <w:proofErr w:type="spellStart"/>
            <w:r w:rsidRPr="00600700">
              <w:rPr>
                <w:rFonts w:ascii="Life L2" w:hAnsi="Life L2" w:cs="Life L2"/>
                <w:i/>
                <w:iCs/>
                <w:sz w:val="20"/>
                <w:szCs w:val="20"/>
              </w:rPr>
              <w:t>KI</w:t>
            </w:r>
            <w:proofErr w:type="spellEnd"/>
            <w:r w:rsidRPr="00600700">
              <w:rPr>
                <w:rFonts w:ascii="Life L2" w:hAnsi="Life L2" w:cs="Life L2"/>
                <w:sz w:val="20"/>
                <w:szCs w:val="20"/>
              </w:rPr>
              <w:t xml:space="preserve"> </w:t>
            </w:r>
            <w:r w:rsidRPr="00600700">
              <w:rPr>
                <w:rFonts w:ascii="Life L2" w:hAnsi="Life L2" w:cs="Life L2"/>
                <w:i/>
                <w:iCs/>
                <w:sz w:val="20"/>
                <w:szCs w:val="20"/>
              </w:rPr>
              <w:t>uređuje utvrđivanje profila rizičnosti i značajnosti rizika.]</w:t>
            </w:r>
          </w:p>
        </w:tc>
      </w:tr>
      <w:tr w:rsidR="00B82171" w:rsidRPr="008F2710">
        <w:trPr>
          <w:trHeight w:val="185"/>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autoSpaceDE w:val="0"/>
              <w:autoSpaceDN w:val="0"/>
              <w:adjustRightInd w:val="0"/>
              <w:jc w:val="both"/>
              <w:rPr>
                <w:rFonts w:ascii="Life L2" w:hAnsi="Life L2" w:cs="Life L2"/>
                <w:i/>
                <w:iCs/>
                <w:sz w:val="20"/>
                <w:szCs w:val="20"/>
              </w:rPr>
            </w:pPr>
            <w:r w:rsidRPr="00600700">
              <w:rPr>
                <w:rFonts w:ascii="Life L2" w:hAnsi="Life L2" w:cs="Life L2"/>
                <w:i/>
                <w:iCs/>
                <w:sz w:val="20"/>
                <w:szCs w:val="20"/>
              </w:rPr>
              <w:t>[Popuniti tablice u nastavku.]</w:t>
            </w:r>
          </w:p>
        </w:tc>
      </w:tr>
    </w:tbl>
    <w:p w:rsidR="00B82171" w:rsidRPr="008F2710" w:rsidRDefault="00B82171" w:rsidP="005B076D">
      <w:pPr>
        <w:pStyle w:val="Odlomakpopisa1"/>
        <w:spacing w:after="0"/>
        <w:ind w:left="0"/>
        <w:jc w:val="both"/>
        <w:rPr>
          <w:b/>
          <w:bCs/>
          <w:i/>
          <w:iCs/>
          <w:sz w:val="20"/>
          <w:szCs w:val="20"/>
        </w:rPr>
      </w:pPr>
    </w:p>
    <w:p w:rsidR="00B82171" w:rsidRPr="008F2710" w:rsidRDefault="00B82171" w:rsidP="005B076D">
      <w:pPr>
        <w:rPr>
          <w:rFonts w:ascii="Life L2" w:hAnsi="Life L2" w:cs="Life L2"/>
          <w:b/>
          <w:bCs/>
          <w:i/>
          <w:iCs/>
          <w:sz w:val="20"/>
          <w:szCs w:val="20"/>
        </w:rPr>
      </w:pPr>
      <w:r w:rsidRPr="008F2710">
        <w:rPr>
          <w:rFonts w:ascii="Life L2" w:hAnsi="Life L2" w:cs="Life L2"/>
          <w:b/>
          <w:bCs/>
          <w:i/>
          <w:iCs/>
          <w:sz w:val="20"/>
          <w:szCs w:val="20"/>
        </w:rPr>
        <w:br w:type="page"/>
      </w:r>
    </w:p>
    <w:p w:rsidR="00B82171" w:rsidRPr="008F2710" w:rsidRDefault="00B82171" w:rsidP="005B076D">
      <w:pPr>
        <w:jc w:val="both"/>
        <w:rPr>
          <w:rFonts w:ascii="Life L2" w:hAnsi="Life L2" w:cs="Life L2"/>
          <w:b/>
          <w:bCs/>
          <w:sz w:val="20"/>
          <w:szCs w:val="20"/>
        </w:rPr>
      </w:pPr>
      <w:r w:rsidRPr="008F2710">
        <w:rPr>
          <w:rFonts w:ascii="Life L2" w:hAnsi="Life L2" w:cs="Life L2"/>
          <w:b/>
          <w:bCs/>
          <w:sz w:val="20"/>
          <w:szCs w:val="20"/>
        </w:rPr>
        <w:lastRenderedPageBreak/>
        <w:t>Tablica 2: Značajni rizici</w:t>
      </w:r>
    </w:p>
    <w:p w:rsidR="00B82171" w:rsidRPr="008F2710" w:rsidRDefault="00B82171" w:rsidP="005B076D">
      <w:pPr>
        <w:jc w:val="both"/>
        <w:rPr>
          <w:rFonts w:ascii="Life L2" w:hAnsi="Life L2" w:cs="Life L2"/>
          <w:b/>
          <w:bCs/>
          <w:sz w:val="20"/>
          <w:szCs w:val="20"/>
        </w:rPr>
      </w:pPr>
    </w:p>
    <w:p w:rsidR="00B82171" w:rsidRPr="008F2710" w:rsidRDefault="00B82171" w:rsidP="005B076D">
      <w:pPr>
        <w:jc w:val="both"/>
        <w:rPr>
          <w:rFonts w:ascii="Life L2" w:hAnsi="Life L2" w:cs="Life L2"/>
          <w:b/>
          <w:bCs/>
          <w:sz w:val="20"/>
          <w:szCs w:val="20"/>
        </w:rPr>
      </w:pPr>
    </w:p>
    <w:tbl>
      <w:tblPr>
        <w:tblW w:w="7557" w:type="dxa"/>
        <w:jc w:val="center"/>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1E0"/>
      </w:tblPr>
      <w:tblGrid>
        <w:gridCol w:w="1228"/>
        <w:gridCol w:w="1134"/>
        <w:gridCol w:w="2274"/>
        <w:gridCol w:w="1629"/>
        <w:gridCol w:w="1292"/>
      </w:tblGrid>
      <w:tr w:rsidR="00B82171" w:rsidRPr="008F2710">
        <w:trPr>
          <w:jc w:val="center"/>
        </w:trPr>
        <w:tc>
          <w:tcPr>
            <w:tcW w:w="1228" w:type="dxa"/>
            <w:vMerge w:val="restart"/>
            <w:tcBorders>
              <w:top w:val="threeDEmboss" w:sz="6" w:space="0" w:color="auto"/>
              <w:left w:val="threeDEmboss" w:sz="6" w:space="0" w:color="auto"/>
              <w:bottom w:val="single" w:sz="4" w:space="0" w:color="auto"/>
              <w:right w:val="single" w:sz="4" w:space="0" w:color="auto"/>
            </w:tcBorders>
            <w:shd w:val="pct10" w:color="auto" w:fill="auto"/>
          </w:tcPr>
          <w:p w:rsidR="00B82171" w:rsidRPr="008F2710" w:rsidRDefault="00B82171" w:rsidP="0082445B">
            <w:pPr>
              <w:jc w:val="center"/>
              <w:rPr>
                <w:rFonts w:ascii="Life L2" w:hAnsi="Life L2" w:cs="Life L2"/>
                <w:b/>
                <w:bCs/>
                <w:sz w:val="20"/>
                <w:szCs w:val="20"/>
              </w:rPr>
            </w:pPr>
            <w:r w:rsidRPr="008F2710">
              <w:rPr>
                <w:rFonts w:ascii="Life L2" w:hAnsi="Life L2" w:cs="Life L2"/>
                <w:b/>
                <w:bCs/>
                <w:sz w:val="20"/>
                <w:szCs w:val="20"/>
              </w:rPr>
              <w:t>Značajni rizici</w:t>
            </w:r>
          </w:p>
        </w:tc>
        <w:tc>
          <w:tcPr>
            <w:tcW w:w="1134" w:type="dxa"/>
            <w:vMerge w:val="restart"/>
            <w:tcBorders>
              <w:top w:val="threeDEmboss" w:sz="6" w:space="0" w:color="auto"/>
              <w:left w:val="single" w:sz="4" w:space="0" w:color="auto"/>
              <w:bottom w:val="single" w:sz="4" w:space="0" w:color="auto"/>
              <w:right w:val="single" w:sz="4" w:space="0" w:color="auto"/>
            </w:tcBorders>
            <w:shd w:val="pct10" w:color="auto" w:fill="auto"/>
          </w:tcPr>
          <w:p w:rsidR="00B82171" w:rsidRPr="008F2710" w:rsidRDefault="00B82171" w:rsidP="0082445B">
            <w:pPr>
              <w:ind w:left="-106"/>
              <w:jc w:val="center"/>
              <w:rPr>
                <w:rFonts w:ascii="Life L2" w:hAnsi="Life L2" w:cs="Life L2"/>
                <w:sz w:val="20"/>
                <w:szCs w:val="20"/>
              </w:rPr>
            </w:pPr>
            <w:r w:rsidRPr="008F2710">
              <w:rPr>
                <w:rFonts w:ascii="Life L2" w:hAnsi="Life L2" w:cs="Life L2"/>
                <w:b/>
                <w:bCs/>
                <w:sz w:val="20"/>
                <w:szCs w:val="20"/>
              </w:rPr>
              <w:t>Ocjena značajnosti rizika</w:t>
            </w:r>
          </w:p>
        </w:tc>
        <w:tc>
          <w:tcPr>
            <w:tcW w:w="2274" w:type="dxa"/>
            <w:vMerge w:val="restart"/>
            <w:tcBorders>
              <w:top w:val="threeDEmboss" w:sz="6" w:space="0" w:color="auto"/>
              <w:left w:val="single" w:sz="4" w:space="0" w:color="auto"/>
              <w:bottom w:val="single" w:sz="4" w:space="0" w:color="auto"/>
              <w:right w:val="single" w:sz="4" w:space="0" w:color="auto"/>
            </w:tcBorders>
            <w:shd w:val="pct10" w:color="auto" w:fill="auto"/>
          </w:tcPr>
          <w:p w:rsidR="00B82171" w:rsidRPr="008F2710" w:rsidRDefault="00B82171" w:rsidP="0082445B">
            <w:pPr>
              <w:ind w:left="-106"/>
              <w:jc w:val="center"/>
              <w:rPr>
                <w:rFonts w:ascii="Life L2" w:hAnsi="Life L2" w:cs="Life L2"/>
                <w:sz w:val="20"/>
                <w:szCs w:val="20"/>
              </w:rPr>
            </w:pPr>
            <w:r w:rsidRPr="008F2710">
              <w:rPr>
                <w:rFonts w:ascii="Life L2" w:hAnsi="Life L2" w:cs="Life L2"/>
                <w:b/>
                <w:bCs/>
                <w:sz w:val="20"/>
                <w:szCs w:val="20"/>
              </w:rPr>
              <w:t>Obrazloženje ocjene značajnosti</w:t>
            </w:r>
          </w:p>
        </w:tc>
        <w:tc>
          <w:tcPr>
            <w:tcW w:w="2921" w:type="dxa"/>
            <w:gridSpan w:val="2"/>
            <w:tcBorders>
              <w:top w:val="threeDEmboss" w:sz="6" w:space="0" w:color="auto"/>
              <w:left w:val="single" w:sz="4" w:space="0" w:color="auto"/>
              <w:bottom w:val="threeDEmboss" w:sz="6" w:space="0" w:color="auto"/>
              <w:right w:val="threeDEmboss" w:sz="6" w:space="0" w:color="auto"/>
            </w:tcBorders>
            <w:shd w:val="pct10" w:color="auto" w:fill="auto"/>
          </w:tcPr>
          <w:p w:rsidR="00B82171" w:rsidRPr="008F2710" w:rsidRDefault="00B82171" w:rsidP="0082445B">
            <w:pPr>
              <w:ind w:left="-106"/>
              <w:jc w:val="center"/>
              <w:rPr>
                <w:rFonts w:ascii="Life L2" w:hAnsi="Life L2" w:cs="Life L2"/>
                <w:b/>
                <w:bCs/>
                <w:sz w:val="20"/>
                <w:szCs w:val="20"/>
              </w:rPr>
            </w:pPr>
            <w:r w:rsidRPr="008F2710">
              <w:rPr>
                <w:rFonts w:ascii="Life L2" w:hAnsi="Life L2" w:cs="Life L2"/>
                <w:b/>
                <w:bCs/>
                <w:sz w:val="20"/>
                <w:szCs w:val="20"/>
              </w:rPr>
              <w:t xml:space="preserve">Tretman u </w:t>
            </w:r>
            <w:proofErr w:type="spellStart"/>
            <w:r w:rsidRPr="008F2710">
              <w:rPr>
                <w:rFonts w:ascii="Life L2" w:hAnsi="Life L2" w:cs="Life L2"/>
                <w:b/>
                <w:bCs/>
                <w:sz w:val="20"/>
                <w:szCs w:val="20"/>
              </w:rPr>
              <w:t>ICAAP</w:t>
            </w:r>
            <w:proofErr w:type="spellEnd"/>
            <w:r w:rsidRPr="008F2710">
              <w:rPr>
                <w:rFonts w:ascii="Life L2" w:hAnsi="Life L2" w:cs="Life L2"/>
                <w:b/>
                <w:bCs/>
                <w:sz w:val="20"/>
                <w:szCs w:val="20"/>
              </w:rPr>
              <w:t>-u</w:t>
            </w:r>
          </w:p>
        </w:tc>
      </w:tr>
      <w:tr w:rsidR="00B82171" w:rsidRPr="008F2710">
        <w:trPr>
          <w:jc w:val="center"/>
        </w:trPr>
        <w:tc>
          <w:tcPr>
            <w:tcW w:w="1228" w:type="dxa"/>
            <w:vMerge/>
            <w:tcBorders>
              <w:top w:val="single" w:sz="4" w:space="0" w:color="auto"/>
              <w:left w:val="threeDEmboss" w:sz="6" w:space="0" w:color="auto"/>
              <w:bottom w:val="threeDEmboss" w:sz="6" w:space="0" w:color="auto"/>
              <w:right w:val="single" w:sz="4" w:space="0" w:color="auto"/>
            </w:tcBorders>
            <w:shd w:val="pct10" w:color="auto" w:fill="auto"/>
          </w:tcPr>
          <w:p w:rsidR="00B82171" w:rsidRPr="008F2710" w:rsidRDefault="00B82171" w:rsidP="0082445B">
            <w:pPr>
              <w:jc w:val="center"/>
              <w:rPr>
                <w:rFonts w:ascii="Life L2" w:hAnsi="Life L2" w:cs="Life L2"/>
                <w:b/>
                <w:bCs/>
                <w:sz w:val="20"/>
                <w:szCs w:val="20"/>
              </w:rPr>
            </w:pPr>
          </w:p>
        </w:tc>
        <w:tc>
          <w:tcPr>
            <w:tcW w:w="1134" w:type="dxa"/>
            <w:vMerge/>
            <w:tcBorders>
              <w:top w:val="single" w:sz="4" w:space="0" w:color="auto"/>
              <w:left w:val="single" w:sz="4" w:space="0" w:color="auto"/>
              <w:bottom w:val="threeDEmboss" w:sz="6" w:space="0" w:color="auto"/>
              <w:right w:val="single" w:sz="4" w:space="0" w:color="auto"/>
            </w:tcBorders>
            <w:shd w:val="pct10" w:color="auto" w:fill="auto"/>
          </w:tcPr>
          <w:p w:rsidR="00B82171" w:rsidRPr="008F2710" w:rsidRDefault="00B82171" w:rsidP="0082445B">
            <w:pPr>
              <w:ind w:left="-106"/>
              <w:jc w:val="center"/>
              <w:rPr>
                <w:rFonts w:ascii="Life L2" w:hAnsi="Life L2" w:cs="Life L2"/>
                <w:b/>
                <w:bCs/>
                <w:sz w:val="20"/>
                <w:szCs w:val="20"/>
              </w:rPr>
            </w:pPr>
          </w:p>
        </w:tc>
        <w:tc>
          <w:tcPr>
            <w:tcW w:w="2274" w:type="dxa"/>
            <w:vMerge/>
            <w:tcBorders>
              <w:top w:val="single" w:sz="4" w:space="0" w:color="auto"/>
              <w:left w:val="single" w:sz="4" w:space="0" w:color="auto"/>
              <w:bottom w:val="threeDEmboss" w:sz="6" w:space="0" w:color="auto"/>
              <w:right w:val="single" w:sz="4" w:space="0" w:color="auto"/>
            </w:tcBorders>
            <w:shd w:val="pct10" w:color="auto" w:fill="auto"/>
          </w:tcPr>
          <w:p w:rsidR="00B82171" w:rsidRPr="008F2710" w:rsidRDefault="00B82171" w:rsidP="0082445B">
            <w:pPr>
              <w:ind w:left="-106"/>
              <w:jc w:val="center"/>
              <w:rPr>
                <w:rFonts w:ascii="Life L2" w:hAnsi="Life L2" w:cs="Life L2"/>
                <w:b/>
                <w:bCs/>
                <w:sz w:val="20"/>
                <w:szCs w:val="20"/>
              </w:rPr>
            </w:pPr>
          </w:p>
        </w:tc>
        <w:tc>
          <w:tcPr>
            <w:tcW w:w="1629" w:type="dxa"/>
            <w:tcBorders>
              <w:top w:val="threeDEmboss" w:sz="6" w:space="0" w:color="auto"/>
              <w:left w:val="single" w:sz="4" w:space="0" w:color="auto"/>
              <w:bottom w:val="threeDEmboss" w:sz="6" w:space="0" w:color="auto"/>
              <w:right w:val="single" w:sz="4" w:space="0" w:color="auto"/>
            </w:tcBorders>
            <w:shd w:val="pct10" w:color="auto" w:fill="auto"/>
          </w:tcPr>
          <w:p w:rsidR="00B82171" w:rsidRPr="008F2710" w:rsidRDefault="00B82171" w:rsidP="0082445B">
            <w:pPr>
              <w:ind w:left="-106"/>
              <w:jc w:val="center"/>
              <w:rPr>
                <w:rFonts w:ascii="Life L2" w:hAnsi="Life L2" w:cs="Life L2"/>
                <w:b/>
                <w:bCs/>
                <w:sz w:val="20"/>
                <w:szCs w:val="20"/>
              </w:rPr>
            </w:pPr>
            <w:r w:rsidRPr="008F2710">
              <w:rPr>
                <w:rFonts w:ascii="Life L2" w:hAnsi="Life L2" w:cs="Life L2"/>
                <w:b/>
                <w:bCs/>
                <w:sz w:val="20"/>
                <w:szCs w:val="20"/>
              </w:rPr>
              <w:t>Kvalitativni</w:t>
            </w:r>
          </w:p>
          <w:p w:rsidR="00B82171" w:rsidRPr="008F2710" w:rsidRDefault="00B82171" w:rsidP="0082445B">
            <w:pPr>
              <w:ind w:left="-106"/>
              <w:jc w:val="center"/>
              <w:rPr>
                <w:rFonts w:ascii="Life L2" w:hAnsi="Life L2" w:cs="Life L2"/>
                <w:b/>
                <w:bCs/>
                <w:sz w:val="20"/>
                <w:szCs w:val="20"/>
              </w:rPr>
            </w:pPr>
            <w:r w:rsidRPr="008F2710">
              <w:rPr>
                <w:rFonts w:ascii="Life L2" w:hAnsi="Life L2" w:cs="Life L2"/>
                <w:b/>
                <w:bCs/>
                <w:sz w:val="20"/>
                <w:szCs w:val="20"/>
              </w:rPr>
              <w:t>(DA/NE)</w:t>
            </w:r>
          </w:p>
        </w:tc>
        <w:tc>
          <w:tcPr>
            <w:tcW w:w="1292" w:type="dxa"/>
            <w:tcBorders>
              <w:top w:val="threeDEmboss" w:sz="6" w:space="0" w:color="auto"/>
              <w:left w:val="single" w:sz="4" w:space="0" w:color="auto"/>
              <w:bottom w:val="threeDEmboss" w:sz="6" w:space="0" w:color="auto"/>
              <w:right w:val="threeDEmboss" w:sz="6" w:space="0" w:color="auto"/>
            </w:tcBorders>
            <w:shd w:val="pct10" w:color="auto" w:fill="auto"/>
          </w:tcPr>
          <w:p w:rsidR="00B82171" w:rsidRPr="008F2710" w:rsidRDefault="00B82171" w:rsidP="0082445B">
            <w:pPr>
              <w:ind w:left="-106"/>
              <w:jc w:val="center"/>
              <w:rPr>
                <w:rFonts w:ascii="Life L2" w:hAnsi="Life L2" w:cs="Life L2"/>
                <w:b/>
                <w:bCs/>
                <w:sz w:val="20"/>
                <w:szCs w:val="20"/>
              </w:rPr>
            </w:pPr>
            <w:r w:rsidRPr="008F2710">
              <w:rPr>
                <w:rFonts w:ascii="Life L2" w:hAnsi="Life L2" w:cs="Life L2"/>
                <w:b/>
                <w:bCs/>
                <w:sz w:val="20"/>
                <w:szCs w:val="20"/>
              </w:rPr>
              <w:t>Kvantitativni</w:t>
            </w:r>
          </w:p>
          <w:p w:rsidR="00B82171" w:rsidRPr="008F2710" w:rsidRDefault="00B82171" w:rsidP="0082445B">
            <w:pPr>
              <w:ind w:left="-106"/>
              <w:jc w:val="center"/>
              <w:rPr>
                <w:rFonts w:ascii="Life L2" w:hAnsi="Life L2" w:cs="Life L2"/>
                <w:b/>
                <w:bCs/>
                <w:sz w:val="20"/>
                <w:szCs w:val="20"/>
              </w:rPr>
            </w:pPr>
            <w:r w:rsidRPr="008F2710">
              <w:rPr>
                <w:rFonts w:ascii="Life L2" w:hAnsi="Life L2" w:cs="Life L2"/>
                <w:b/>
                <w:bCs/>
                <w:sz w:val="20"/>
                <w:szCs w:val="20"/>
              </w:rPr>
              <w:t>(DA/NE)</w:t>
            </w:r>
          </w:p>
        </w:tc>
      </w:tr>
      <w:tr w:rsidR="00B82171" w:rsidRPr="008F2710">
        <w:trPr>
          <w:jc w:val="center"/>
        </w:trPr>
        <w:tc>
          <w:tcPr>
            <w:tcW w:w="1228" w:type="dxa"/>
            <w:tcBorders>
              <w:top w:val="single" w:sz="4" w:space="0" w:color="auto"/>
              <w:left w:val="threeDEmboss" w:sz="6" w:space="0" w:color="auto"/>
              <w:bottom w:val="single" w:sz="4" w:space="0" w:color="auto"/>
              <w:right w:val="single" w:sz="4" w:space="0" w:color="auto"/>
            </w:tcBorders>
          </w:tcPr>
          <w:p w:rsidR="00B82171" w:rsidRPr="008F2710" w:rsidRDefault="00B82171" w:rsidP="0082445B">
            <w:pPr>
              <w:jc w:val="both"/>
              <w:rPr>
                <w:rFonts w:ascii="Life L2" w:hAnsi="Life L2" w:cs="Life L2"/>
                <w:sz w:val="20"/>
                <w:szCs w:val="20"/>
              </w:rPr>
            </w:pPr>
            <w:r w:rsidRPr="008F2710">
              <w:rPr>
                <w:rFonts w:ascii="Life L2" w:hAnsi="Life L2" w:cs="Life L2"/>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ind w:left="-106"/>
              <w:jc w:val="both"/>
              <w:rPr>
                <w:rFonts w:ascii="Life L2" w:hAnsi="Life L2" w:cs="Life L2"/>
                <w:sz w:val="20"/>
                <w:szCs w:val="20"/>
              </w:rPr>
            </w:pPr>
          </w:p>
        </w:tc>
        <w:tc>
          <w:tcPr>
            <w:tcW w:w="2274"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ind w:left="-106"/>
              <w:jc w:val="both"/>
              <w:rPr>
                <w:rFonts w:ascii="Life L2" w:hAnsi="Life L2" w:cs="Life L2"/>
                <w:sz w:val="20"/>
                <w:szCs w:val="20"/>
              </w:rPr>
            </w:pPr>
          </w:p>
        </w:tc>
        <w:tc>
          <w:tcPr>
            <w:tcW w:w="1629"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ind w:left="-106"/>
              <w:jc w:val="both"/>
              <w:rPr>
                <w:rFonts w:ascii="Life L2" w:hAnsi="Life L2" w:cs="Life L2"/>
                <w:sz w:val="20"/>
                <w:szCs w:val="20"/>
              </w:rPr>
            </w:pPr>
          </w:p>
        </w:tc>
        <w:tc>
          <w:tcPr>
            <w:tcW w:w="1292" w:type="dxa"/>
            <w:tcBorders>
              <w:top w:val="single" w:sz="4" w:space="0" w:color="auto"/>
              <w:left w:val="single" w:sz="4" w:space="0" w:color="auto"/>
              <w:bottom w:val="single" w:sz="4" w:space="0" w:color="auto"/>
              <w:right w:val="threeDEmboss" w:sz="6" w:space="0" w:color="auto"/>
            </w:tcBorders>
          </w:tcPr>
          <w:p w:rsidR="00B82171" w:rsidRPr="008F2710" w:rsidRDefault="00B82171" w:rsidP="0082445B">
            <w:pPr>
              <w:ind w:left="-106"/>
              <w:jc w:val="both"/>
              <w:rPr>
                <w:rFonts w:ascii="Life L2" w:hAnsi="Life L2" w:cs="Life L2"/>
                <w:sz w:val="20"/>
                <w:szCs w:val="20"/>
              </w:rPr>
            </w:pPr>
          </w:p>
        </w:tc>
      </w:tr>
      <w:tr w:rsidR="00B82171" w:rsidRPr="008F2710">
        <w:trPr>
          <w:jc w:val="center"/>
        </w:trPr>
        <w:tc>
          <w:tcPr>
            <w:tcW w:w="1228" w:type="dxa"/>
            <w:tcBorders>
              <w:top w:val="single" w:sz="4" w:space="0" w:color="auto"/>
              <w:left w:val="threeDEmboss" w:sz="6" w:space="0" w:color="auto"/>
              <w:bottom w:val="single" w:sz="4" w:space="0" w:color="auto"/>
              <w:right w:val="single" w:sz="4" w:space="0" w:color="auto"/>
            </w:tcBorders>
          </w:tcPr>
          <w:p w:rsidR="00B82171" w:rsidRPr="008F2710" w:rsidRDefault="00B82171" w:rsidP="0082445B">
            <w:pPr>
              <w:jc w:val="both"/>
              <w:rPr>
                <w:rFonts w:ascii="Life L2" w:hAnsi="Life L2" w:cs="Life L2"/>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ind w:left="-106"/>
              <w:jc w:val="both"/>
              <w:rPr>
                <w:rFonts w:ascii="Life L2" w:hAnsi="Life L2" w:cs="Life L2"/>
                <w:sz w:val="20"/>
                <w:szCs w:val="20"/>
              </w:rPr>
            </w:pPr>
          </w:p>
        </w:tc>
        <w:tc>
          <w:tcPr>
            <w:tcW w:w="2274"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ind w:left="-106"/>
              <w:jc w:val="both"/>
              <w:rPr>
                <w:rFonts w:ascii="Life L2" w:hAnsi="Life L2" w:cs="Life L2"/>
                <w:sz w:val="20"/>
                <w:szCs w:val="20"/>
              </w:rPr>
            </w:pPr>
          </w:p>
        </w:tc>
        <w:tc>
          <w:tcPr>
            <w:tcW w:w="1629"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ind w:left="-106"/>
              <w:jc w:val="both"/>
              <w:rPr>
                <w:rFonts w:ascii="Life L2" w:hAnsi="Life L2" w:cs="Life L2"/>
                <w:sz w:val="20"/>
                <w:szCs w:val="20"/>
              </w:rPr>
            </w:pPr>
          </w:p>
        </w:tc>
        <w:tc>
          <w:tcPr>
            <w:tcW w:w="1292" w:type="dxa"/>
            <w:tcBorders>
              <w:top w:val="single" w:sz="4" w:space="0" w:color="auto"/>
              <w:left w:val="single" w:sz="4" w:space="0" w:color="auto"/>
              <w:bottom w:val="single" w:sz="4" w:space="0" w:color="auto"/>
              <w:right w:val="threeDEmboss" w:sz="6" w:space="0" w:color="auto"/>
            </w:tcBorders>
          </w:tcPr>
          <w:p w:rsidR="00B82171" w:rsidRPr="008F2710" w:rsidRDefault="00B82171" w:rsidP="0082445B">
            <w:pPr>
              <w:ind w:left="-106"/>
              <w:jc w:val="both"/>
              <w:rPr>
                <w:rFonts w:ascii="Life L2" w:hAnsi="Life L2" w:cs="Life L2"/>
                <w:sz w:val="20"/>
                <w:szCs w:val="20"/>
              </w:rPr>
            </w:pPr>
          </w:p>
        </w:tc>
      </w:tr>
      <w:tr w:rsidR="00B82171" w:rsidRPr="008F2710">
        <w:trPr>
          <w:jc w:val="center"/>
        </w:trPr>
        <w:tc>
          <w:tcPr>
            <w:tcW w:w="1228" w:type="dxa"/>
            <w:tcBorders>
              <w:top w:val="single" w:sz="4" w:space="0" w:color="auto"/>
              <w:left w:val="threeDEmboss" w:sz="6" w:space="0" w:color="auto"/>
              <w:bottom w:val="single" w:sz="4" w:space="0" w:color="auto"/>
              <w:right w:val="single" w:sz="4" w:space="0" w:color="auto"/>
            </w:tcBorders>
          </w:tcPr>
          <w:p w:rsidR="00B82171" w:rsidRPr="008F2710" w:rsidRDefault="00B82171" w:rsidP="0082445B">
            <w:pPr>
              <w:jc w:val="both"/>
              <w:rPr>
                <w:rFonts w:ascii="Life L2" w:hAnsi="Life L2" w:cs="Life L2"/>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ind w:left="-106"/>
              <w:jc w:val="both"/>
              <w:rPr>
                <w:rFonts w:ascii="Life L2" w:hAnsi="Life L2" w:cs="Life L2"/>
                <w:sz w:val="20"/>
                <w:szCs w:val="20"/>
              </w:rPr>
            </w:pPr>
          </w:p>
        </w:tc>
        <w:tc>
          <w:tcPr>
            <w:tcW w:w="2274"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ind w:left="-106"/>
              <w:jc w:val="both"/>
              <w:rPr>
                <w:rFonts w:ascii="Life L2" w:hAnsi="Life L2" w:cs="Life L2"/>
                <w:sz w:val="20"/>
                <w:szCs w:val="20"/>
              </w:rPr>
            </w:pPr>
          </w:p>
        </w:tc>
        <w:tc>
          <w:tcPr>
            <w:tcW w:w="1629" w:type="dxa"/>
            <w:tcBorders>
              <w:top w:val="single" w:sz="4" w:space="0" w:color="auto"/>
              <w:left w:val="single" w:sz="4" w:space="0" w:color="auto"/>
              <w:bottom w:val="single" w:sz="4" w:space="0" w:color="auto"/>
              <w:right w:val="single" w:sz="4" w:space="0" w:color="auto"/>
            </w:tcBorders>
          </w:tcPr>
          <w:p w:rsidR="00B82171" w:rsidRPr="008F2710" w:rsidRDefault="00B82171" w:rsidP="0082445B">
            <w:pPr>
              <w:ind w:left="-106"/>
              <w:jc w:val="both"/>
              <w:rPr>
                <w:rFonts w:ascii="Life L2" w:hAnsi="Life L2" w:cs="Life L2"/>
                <w:sz w:val="20"/>
                <w:szCs w:val="20"/>
              </w:rPr>
            </w:pPr>
          </w:p>
        </w:tc>
        <w:tc>
          <w:tcPr>
            <w:tcW w:w="1292" w:type="dxa"/>
            <w:tcBorders>
              <w:top w:val="single" w:sz="4" w:space="0" w:color="auto"/>
              <w:left w:val="single" w:sz="4" w:space="0" w:color="auto"/>
              <w:bottom w:val="single" w:sz="4" w:space="0" w:color="auto"/>
              <w:right w:val="threeDEmboss" w:sz="6" w:space="0" w:color="auto"/>
            </w:tcBorders>
          </w:tcPr>
          <w:p w:rsidR="00B82171" w:rsidRPr="008F2710" w:rsidRDefault="00B82171" w:rsidP="0082445B">
            <w:pPr>
              <w:ind w:left="-106"/>
              <w:jc w:val="both"/>
              <w:rPr>
                <w:rFonts w:ascii="Life L2" w:hAnsi="Life L2" w:cs="Life L2"/>
                <w:sz w:val="20"/>
                <w:szCs w:val="20"/>
              </w:rPr>
            </w:pPr>
          </w:p>
        </w:tc>
      </w:tr>
      <w:tr w:rsidR="00B82171" w:rsidRPr="008F2710">
        <w:trPr>
          <w:jc w:val="center"/>
        </w:trPr>
        <w:tc>
          <w:tcPr>
            <w:tcW w:w="1228" w:type="dxa"/>
            <w:tcBorders>
              <w:top w:val="single" w:sz="4" w:space="0" w:color="auto"/>
              <w:left w:val="threeDEmboss" w:sz="6" w:space="0" w:color="auto"/>
              <w:bottom w:val="threeDEmboss" w:sz="6" w:space="0" w:color="auto"/>
              <w:right w:val="single" w:sz="4" w:space="0" w:color="auto"/>
            </w:tcBorders>
          </w:tcPr>
          <w:p w:rsidR="00B82171" w:rsidRPr="008F2710" w:rsidRDefault="00B82171" w:rsidP="0082445B">
            <w:pPr>
              <w:jc w:val="both"/>
              <w:rPr>
                <w:rFonts w:ascii="Life L2" w:hAnsi="Life L2" w:cs="Life L2"/>
                <w:sz w:val="16"/>
                <w:szCs w:val="16"/>
              </w:rPr>
            </w:pPr>
          </w:p>
        </w:tc>
        <w:tc>
          <w:tcPr>
            <w:tcW w:w="1134" w:type="dxa"/>
            <w:tcBorders>
              <w:top w:val="single" w:sz="4" w:space="0" w:color="auto"/>
              <w:left w:val="single" w:sz="4" w:space="0" w:color="auto"/>
              <w:bottom w:val="threeDEmboss" w:sz="6" w:space="0" w:color="auto"/>
              <w:right w:val="single" w:sz="4" w:space="0" w:color="auto"/>
            </w:tcBorders>
          </w:tcPr>
          <w:p w:rsidR="00B82171" w:rsidRPr="008F2710" w:rsidRDefault="00B82171" w:rsidP="0082445B">
            <w:pPr>
              <w:ind w:left="-106"/>
              <w:jc w:val="both"/>
              <w:rPr>
                <w:rFonts w:ascii="Life L2" w:hAnsi="Life L2" w:cs="Life L2"/>
                <w:sz w:val="16"/>
                <w:szCs w:val="16"/>
              </w:rPr>
            </w:pPr>
          </w:p>
        </w:tc>
        <w:tc>
          <w:tcPr>
            <w:tcW w:w="2274" w:type="dxa"/>
            <w:tcBorders>
              <w:top w:val="single" w:sz="4" w:space="0" w:color="auto"/>
              <w:left w:val="single" w:sz="4" w:space="0" w:color="auto"/>
              <w:bottom w:val="threeDEmboss" w:sz="6" w:space="0" w:color="auto"/>
              <w:right w:val="single" w:sz="4" w:space="0" w:color="auto"/>
            </w:tcBorders>
          </w:tcPr>
          <w:p w:rsidR="00B82171" w:rsidRPr="008F2710" w:rsidRDefault="00B82171" w:rsidP="0082445B">
            <w:pPr>
              <w:ind w:left="-106"/>
              <w:jc w:val="both"/>
              <w:rPr>
                <w:rFonts w:ascii="Life L2" w:hAnsi="Life L2" w:cs="Life L2"/>
                <w:sz w:val="16"/>
                <w:szCs w:val="16"/>
              </w:rPr>
            </w:pPr>
          </w:p>
        </w:tc>
        <w:tc>
          <w:tcPr>
            <w:tcW w:w="1629" w:type="dxa"/>
            <w:tcBorders>
              <w:top w:val="single" w:sz="4" w:space="0" w:color="auto"/>
              <w:left w:val="single" w:sz="4" w:space="0" w:color="auto"/>
              <w:bottom w:val="threeDEmboss" w:sz="6" w:space="0" w:color="auto"/>
              <w:right w:val="single" w:sz="4" w:space="0" w:color="auto"/>
            </w:tcBorders>
          </w:tcPr>
          <w:p w:rsidR="00B82171" w:rsidRPr="008F2710" w:rsidRDefault="00B82171" w:rsidP="0082445B">
            <w:pPr>
              <w:ind w:left="-106"/>
              <w:jc w:val="both"/>
              <w:rPr>
                <w:rFonts w:ascii="Life L2" w:hAnsi="Life L2" w:cs="Life L2"/>
                <w:sz w:val="16"/>
                <w:szCs w:val="16"/>
              </w:rPr>
            </w:pPr>
          </w:p>
        </w:tc>
        <w:tc>
          <w:tcPr>
            <w:tcW w:w="1292" w:type="dxa"/>
            <w:tcBorders>
              <w:top w:val="single" w:sz="4" w:space="0" w:color="auto"/>
              <w:left w:val="single" w:sz="4" w:space="0" w:color="auto"/>
              <w:bottom w:val="threeDEmboss" w:sz="6" w:space="0" w:color="auto"/>
              <w:right w:val="threeDEmboss" w:sz="6" w:space="0" w:color="auto"/>
            </w:tcBorders>
          </w:tcPr>
          <w:p w:rsidR="00B82171" w:rsidRPr="008F2710" w:rsidRDefault="00B82171" w:rsidP="0082445B">
            <w:pPr>
              <w:ind w:left="-106"/>
              <w:jc w:val="both"/>
              <w:rPr>
                <w:rFonts w:ascii="Life L2" w:hAnsi="Life L2" w:cs="Life L2"/>
                <w:sz w:val="16"/>
                <w:szCs w:val="16"/>
              </w:rPr>
            </w:pPr>
          </w:p>
        </w:tc>
      </w:tr>
    </w:tbl>
    <w:p w:rsidR="00B82171" w:rsidRPr="008F2710" w:rsidRDefault="00B82171" w:rsidP="005B076D">
      <w:pPr>
        <w:jc w:val="both"/>
        <w:rPr>
          <w:rFonts w:ascii="Life L2" w:hAnsi="Life L2" w:cs="Life L2"/>
          <w:sz w:val="20"/>
          <w:szCs w:val="20"/>
        </w:rPr>
      </w:pPr>
    </w:p>
    <w:p w:rsidR="00B82171" w:rsidRPr="008F2710" w:rsidRDefault="00B82171" w:rsidP="005B076D">
      <w:pPr>
        <w:jc w:val="both"/>
        <w:rPr>
          <w:rFonts w:ascii="Life L2" w:hAnsi="Life L2" w:cs="Life L2"/>
          <w:sz w:val="20"/>
          <w:szCs w:val="20"/>
        </w:rPr>
      </w:pPr>
    </w:p>
    <w:p w:rsidR="00B82171" w:rsidRPr="008F2710" w:rsidRDefault="00B82171" w:rsidP="005B076D">
      <w:pPr>
        <w:jc w:val="both"/>
        <w:rPr>
          <w:rFonts w:ascii="Life L2" w:hAnsi="Life L2" w:cs="Life L2"/>
          <w:b/>
          <w:bCs/>
          <w:sz w:val="20"/>
          <w:szCs w:val="20"/>
        </w:rPr>
      </w:pPr>
      <w:r w:rsidRPr="008F2710">
        <w:rPr>
          <w:rFonts w:ascii="Life L2" w:hAnsi="Life L2" w:cs="Life L2"/>
          <w:b/>
          <w:bCs/>
          <w:sz w:val="20"/>
          <w:szCs w:val="20"/>
        </w:rPr>
        <w:t>Tablica 3: Rizici koji nisu značajni</w:t>
      </w:r>
    </w:p>
    <w:p w:rsidR="00B82171" w:rsidRPr="008F2710" w:rsidRDefault="00B82171" w:rsidP="005B076D">
      <w:pPr>
        <w:jc w:val="both"/>
        <w:rPr>
          <w:rFonts w:ascii="Life L2" w:hAnsi="Life L2" w:cs="Life L2"/>
          <w:b/>
          <w:bCs/>
          <w:sz w:val="20"/>
          <w:szCs w:val="20"/>
        </w:rPr>
      </w:pPr>
    </w:p>
    <w:p w:rsidR="00B82171" w:rsidRPr="008F2710" w:rsidRDefault="00B82171" w:rsidP="005B076D">
      <w:pPr>
        <w:jc w:val="both"/>
        <w:rPr>
          <w:rFonts w:ascii="Life L2" w:hAnsi="Life L2" w:cs="Life L2"/>
          <w:b/>
          <w:bCs/>
          <w:sz w:val="20"/>
          <w:szCs w:val="20"/>
        </w:rPr>
      </w:pPr>
    </w:p>
    <w:tbl>
      <w:tblPr>
        <w:tblpPr w:leftFromText="180" w:rightFromText="180" w:vertAnchor="text" w:tblpXSpec="center" w:tblpY="1"/>
        <w:tblOverlap w:val="never"/>
        <w:tblW w:w="6563" w:type="dxa"/>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1E0"/>
      </w:tblPr>
      <w:tblGrid>
        <w:gridCol w:w="2710"/>
        <w:gridCol w:w="3853"/>
      </w:tblGrid>
      <w:tr w:rsidR="00B82171" w:rsidRPr="008F2710">
        <w:tc>
          <w:tcPr>
            <w:tcW w:w="2710" w:type="dxa"/>
            <w:tcBorders>
              <w:top w:val="threeDEmboss" w:sz="6" w:space="0" w:color="auto"/>
              <w:left w:val="threeDEmboss" w:sz="6" w:space="0" w:color="auto"/>
              <w:bottom w:val="threeDEmboss" w:sz="6" w:space="0" w:color="auto"/>
              <w:right w:val="single" w:sz="4" w:space="0" w:color="auto"/>
            </w:tcBorders>
            <w:shd w:val="pct10" w:color="auto" w:fill="auto"/>
          </w:tcPr>
          <w:p w:rsidR="00B82171" w:rsidRPr="008F2710" w:rsidRDefault="00B82171" w:rsidP="0082445B">
            <w:pPr>
              <w:jc w:val="center"/>
              <w:rPr>
                <w:rFonts w:ascii="Life L2" w:hAnsi="Life L2" w:cs="Life L2"/>
                <w:b/>
                <w:bCs/>
                <w:sz w:val="20"/>
                <w:szCs w:val="20"/>
              </w:rPr>
            </w:pPr>
            <w:r w:rsidRPr="008F2710">
              <w:rPr>
                <w:rFonts w:ascii="Life L2" w:hAnsi="Life L2" w:cs="Life L2"/>
                <w:b/>
                <w:bCs/>
                <w:sz w:val="20"/>
                <w:szCs w:val="20"/>
              </w:rPr>
              <w:t>Rizici koji nisu značajni</w:t>
            </w:r>
          </w:p>
        </w:tc>
        <w:tc>
          <w:tcPr>
            <w:tcW w:w="3853" w:type="dxa"/>
            <w:tcBorders>
              <w:top w:val="threeDEmboss" w:sz="6" w:space="0" w:color="auto"/>
              <w:left w:val="single" w:sz="4" w:space="0" w:color="auto"/>
              <w:bottom w:val="threeDEmboss" w:sz="6" w:space="0" w:color="auto"/>
              <w:right w:val="threeDEmboss" w:sz="6" w:space="0" w:color="auto"/>
            </w:tcBorders>
            <w:shd w:val="pct10" w:color="auto" w:fill="auto"/>
          </w:tcPr>
          <w:p w:rsidR="00B82171" w:rsidRPr="008F2710" w:rsidRDefault="00B82171" w:rsidP="0082445B">
            <w:pPr>
              <w:ind w:left="-106"/>
              <w:jc w:val="center"/>
              <w:rPr>
                <w:rFonts w:ascii="Life L2" w:hAnsi="Life L2" w:cs="Life L2"/>
                <w:sz w:val="20"/>
                <w:szCs w:val="20"/>
              </w:rPr>
            </w:pPr>
            <w:r w:rsidRPr="008F2710">
              <w:rPr>
                <w:rFonts w:ascii="Life L2" w:hAnsi="Life L2" w:cs="Life L2"/>
                <w:b/>
                <w:bCs/>
                <w:sz w:val="20"/>
                <w:szCs w:val="20"/>
              </w:rPr>
              <w:t>Obrazloženje zašto rizik nije značajan</w:t>
            </w:r>
          </w:p>
        </w:tc>
      </w:tr>
      <w:tr w:rsidR="00B82171" w:rsidRPr="008F2710">
        <w:tc>
          <w:tcPr>
            <w:tcW w:w="2710" w:type="dxa"/>
            <w:tcBorders>
              <w:top w:val="single" w:sz="4" w:space="0" w:color="auto"/>
              <w:left w:val="threeDEmboss" w:sz="6" w:space="0" w:color="auto"/>
              <w:bottom w:val="single" w:sz="4" w:space="0" w:color="auto"/>
              <w:right w:val="single" w:sz="4" w:space="0" w:color="auto"/>
            </w:tcBorders>
          </w:tcPr>
          <w:p w:rsidR="00B82171" w:rsidRPr="008F2710" w:rsidRDefault="00B82171" w:rsidP="0082445B">
            <w:pPr>
              <w:jc w:val="both"/>
              <w:rPr>
                <w:rFonts w:ascii="Life L2" w:hAnsi="Life L2" w:cs="Life L2"/>
                <w:sz w:val="20"/>
                <w:szCs w:val="20"/>
              </w:rPr>
            </w:pPr>
            <w:r w:rsidRPr="008F2710">
              <w:rPr>
                <w:rFonts w:ascii="Life L2" w:hAnsi="Life L2" w:cs="Life L2"/>
                <w:sz w:val="20"/>
                <w:szCs w:val="20"/>
              </w:rPr>
              <w:t>...</w:t>
            </w:r>
          </w:p>
        </w:tc>
        <w:tc>
          <w:tcPr>
            <w:tcW w:w="3853" w:type="dxa"/>
            <w:tcBorders>
              <w:top w:val="single" w:sz="4" w:space="0" w:color="auto"/>
              <w:left w:val="single" w:sz="4" w:space="0" w:color="auto"/>
              <w:bottom w:val="single" w:sz="4" w:space="0" w:color="auto"/>
              <w:right w:val="threeDEmboss" w:sz="6" w:space="0" w:color="auto"/>
            </w:tcBorders>
          </w:tcPr>
          <w:p w:rsidR="00B82171" w:rsidRPr="008F2710" w:rsidRDefault="00B82171" w:rsidP="0082445B">
            <w:pPr>
              <w:ind w:left="-106"/>
              <w:jc w:val="both"/>
              <w:rPr>
                <w:rFonts w:ascii="Life L2" w:hAnsi="Life L2" w:cs="Life L2"/>
                <w:sz w:val="20"/>
                <w:szCs w:val="20"/>
              </w:rPr>
            </w:pPr>
          </w:p>
        </w:tc>
      </w:tr>
      <w:tr w:rsidR="00B82171" w:rsidRPr="008F2710">
        <w:tc>
          <w:tcPr>
            <w:tcW w:w="2710" w:type="dxa"/>
            <w:tcBorders>
              <w:top w:val="single" w:sz="4" w:space="0" w:color="auto"/>
              <w:left w:val="threeDEmboss" w:sz="6" w:space="0" w:color="auto"/>
              <w:bottom w:val="single" w:sz="4" w:space="0" w:color="auto"/>
              <w:right w:val="single" w:sz="4" w:space="0" w:color="auto"/>
            </w:tcBorders>
          </w:tcPr>
          <w:p w:rsidR="00B82171" w:rsidRPr="008F2710" w:rsidRDefault="00B82171" w:rsidP="0082445B">
            <w:pPr>
              <w:jc w:val="both"/>
              <w:rPr>
                <w:rFonts w:ascii="Life L2" w:hAnsi="Life L2" w:cs="Life L2"/>
                <w:sz w:val="20"/>
                <w:szCs w:val="20"/>
              </w:rPr>
            </w:pPr>
          </w:p>
        </w:tc>
        <w:tc>
          <w:tcPr>
            <w:tcW w:w="3853" w:type="dxa"/>
            <w:tcBorders>
              <w:top w:val="single" w:sz="4" w:space="0" w:color="auto"/>
              <w:left w:val="single" w:sz="4" w:space="0" w:color="auto"/>
              <w:bottom w:val="single" w:sz="4" w:space="0" w:color="auto"/>
              <w:right w:val="threeDEmboss" w:sz="6" w:space="0" w:color="auto"/>
            </w:tcBorders>
          </w:tcPr>
          <w:p w:rsidR="00B82171" w:rsidRPr="008F2710" w:rsidRDefault="00B82171" w:rsidP="0082445B">
            <w:pPr>
              <w:ind w:left="-106"/>
              <w:jc w:val="both"/>
              <w:rPr>
                <w:rFonts w:ascii="Life L2" w:hAnsi="Life L2" w:cs="Life L2"/>
                <w:sz w:val="20"/>
                <w:szCs w:val="20"/>
              </w:rPr>
            </w:pPr>
          </w:p>
        </w:tc>
      </w:tr>
      <w:tr w:rsidR="00B82171" w:rsidRPr="008F2710">
        <w:tc>
          <w:tcPr>
            <w:tcW w:w="2710" w:type="dxa"/>
            <w:tcBorders>
              <w:top w:val="single" w:sz="4" w:space="0" w:color="auto"/>
              <w:left w:val="threeDEmboss" w:sz="6" w:space="0" w:color="auto"/>
              <w:bottom w:val="single" w:sz="4" w:space="0" w:color="auto"/>
              <w:right w:val="single" w:sz="4" w:space="0" w:color="auto"/>
            </w:tcBorders>
          </w:tcPr>
          <w:p w:rsidR="00B82171" w:rsidRPr="008F2710" w:rsidRDefault="00B82171" w:rsidP="0082445B">
            <w:pPr>
              <w:jc w:val="both"/>
              <w:rPr>
                <w:rFonts w:ascii="Life L2" w:hAnsi="Life L2" w:cs="Life L2"/>
                <w:sz w:val="20"/>
                <w:szCs w:val="20"/>
              </w:rPr>
            </w:pPr>
          </w:p>
        </w:tc>
        <w:tc>
          <w:tcPr>
            <w:tcW w:w="3853" w:type="dxa"/>
            <w:tcBorders>
              <w:top w:val="single" w:sz="4" w:space="0" w:color="auto"/>
              <w:left w:val="single" w:sz="4" w:space="0" w:color="auto"/>
              <w:bottom w:val="single" w:sz="4" w:space="0" w:color="auto"/>
              <w:right w:val="threeDEmboss" w:sz="6" w:space="0" w:color="auto"/>
            </w:tcBorders>
          </w:tcPr>
          <w:p w:rsidR="00B82171" w:rsidRPr="008F2710" w:rsidRDefault="00B82171" w:rsidP="0082445B">
            <w:pPr>
              <w:ind w:left="-106"/>
              <w:jc w:val="both"/>
              <w:rPr>
                <w:rFonts w:ascii="Life L2" w:hAnsi="Life L2" w:cs="Life L2"/>
                <w:sz w:val="20"/>
                <w:szCs w:val="20"/>
              </w:rPr>
            </w:pPr>
          </w:p>
        </w:tc>
      </w:tr>
      <w:tr w:rsidR="00B82171" w:rsidRPr="008F2710">
        <w:tc>
          <w:tcPr>
            <w:tcW w:w="2710" w:type="dxa"/>
            <w:tcBorders>
              <w:top w:val="single" w:sz="4" w:space="0" w:color="auto"/>
              <w:left w:val="threeDEmboss" w:sz="6" w:space="0" w:color="auto"/>
              <w:bottom w:val="threeDEmboss" w:sz="6" w:space="0" w:color="auto"/>
              <w:right w:val="single" w:sz="4" w:space="0" w:color="auto"/>
            </w:tcBorders>
          </w:tcPr>
          <w:p w:rsidR="00B82171" w:rsidRPr="008F2710" w:rsidRDefault="00B82171" w:rsidP="0082445B">
            <w:pPr>
              <w:jc w:val="both"/>
              <w:rPr>
                <w:rFonts w:ascii="Life L2" w:hAnsi="Life L2" w:cs="Life L2"/>
                <w:sz w:val="20"/>
                <w:szCs w:val="20"/>
              </w:rPr>
            </w:pPr>
          </w:p>
        </w:tc>
        <w:tc>
          <w:tcPr>
            <w:tcW w:w="3853" w:type="dxa"/>
            <w:tcBorders>
              <w:top w:val="single" w:sz="4" w:space="0" w:color="auto"/>
              <w:left w:val="single" w:sz="4" w:space="0" w:color="auto"/>
              <w:bottom w:val="threeDEmboss" w:sz="6" w:space="0" w:color="auto"/>
              <w:right w:val="threeDEmboss" w:sz="6" w:space="0" w:color="auto"/>
            </w:tcBorders>
          </w:tcPr>
          <w:p w:rsidR="00B82171" w:rsidRPr="008F2710" w:rsidRDefault="00B82171" w:rsidP="0082445B">
            <w:pPr>
              <w:ind w:left="-106"/>
              <w:jc w:val="both"/>
              <w:rPr>
                <w:rFonts w:ascii="Life L2" w:hAnsi="Life L2" w:cs="Life L2"/>
                <w:sz w:val="20"/>
                <w:szCs w:val="20"/>
              </w:rPr>
            </w:pPr>
          </w:p>
        </w:tc>
      </w:tr>
    </w:tbl>
    <w:p w:rsidR="00B82171" w:rsidRPr="008F2710" w:rsidRDefault="00B82171" w:rsidP="005B076D">
      <w:pPr>
        <w:jc w:val="both"/>
        <w:rPr>
          <w:rFonts w:ascii="Life L2" w:hAnsi="Life L2" w:cs="Life L2"/>
          <w:i/>
          <w:iCs/>
          <w:sz w:val="20"/>
          <w:szCs w:val="20"/>
        </w:rPr>
      </w:pPr>
      <w:r w:rsidRPr="008F2710">
        <w:rPr>
          <w:rFonts w:ascii="Life L2" w:hAnsi="Life L2" w:cs="Life L2"/>
          <w:i/>
          <w:iCs/>
          <w:sz w:val="20"/>
          <w:szCs w:val="20"/>
        </w:rPr>
        <w:br w:type="textWrapping" w:clear="all"/>
      </w:r>
    </w:p>
    <w:p w:rsidR="00B82171" w:rsidRPr="008F2710" w:rsidRDefault="00B82171" w:rsidP="005B076D">
      <w:pPr>
        <w:rPr>
          <w:rFonts w:ascii="Life L2" w:hAnsi="Life L2" w:cs="Life L2"/>
          <w:b/>
          <w:bCs/>
          <w:i/>
          <w:iCs/>
          <w:sz w:val="20"/>
          <w:szCs w:val="20"/>
        </w:rPr>
      </w:pPr>
      <w:r w:rsidRPr="008F2710">
        <w:rPr>
          <w:rFonts w:ascii="Life L2" w:hAnsi="Life L2" w:cs="Life L2"/>
          <w:b/>
          <w:bCs/>
          <w:i/>
          <w:iCs/>
          <w:sz w:val="20"/>
          <w:szCs w:val="20"/>
        </w:rPr>
        <w:br w:type="page"/>
      </w:r>
    </w:p>
    <w:p w:rsidR="00B82171" w:rsidRPr="008F2710" w:rsidRDefault="00B82171" w:rsidP="005B076D">
      <w:pPr>
        <w:pStyle w:val="Odlomakpopisa1"/>
        <w:spacing w:after="0"/>
        <w:ind w:left="0"/>
        <w:jc w:val="both"/>
        <w:rPr>
          <w:b/>
          <w:bCs/>
        </w:rPr>
      </w:pPr>
      <w:r w:rsidRPr="008F2710">
        <w:rPr>
          <w:b/>
          <w:bCs/>
        </w:rPr>
        <w:lastRenderedPageBreak/>
        <w:t>5.</w:t>
      </w:r>
      <w:r w:rsidRPr="008F2710">
        <w:rPr>
          <w:b/>
          <w:bCs/>
          <w:i/>
          <w:iCs/>
        </w:rPr>
        <w:t xml:space="preserve"> </w:t>
      </w:r>
      <w:r w:rsidRPr="008F2710">
        <w:rPr>
          <w:b/>
          <w:bCs/>
        </w:rPr>
        <w:t>UPRAVLJANJE ZNAČAJNIM RIZICIMA (POJEDINAČNO ZA SVAKI RIZIK)</w:t>
      </w:r>
    </w:p>
    <w:p w:rsidR="00B82171" w:rsidRPr="008F2710" w:rsidRDefault="00B82171" w:rsidP="005B076D">
      <w:pPr>
        <w:jc w:val="both"/>
        <w:rPr>
          <w:rFonts w:ascii="Life L2" w:hAnsi="Life L2" w:cs="Life L2"/>
          <w:b/>
          <w:bCs/>
          <w:i/>
          <w:iCs/>
          <w:sz w:val="20"/>
          <w:szCs w:val="20"/>
        </w:rPr>
      </w:pPr>
    </w:p>
    <w:p w:rsidR="00B82171" w:rsidRPr="008F2710" w:rsidRDefault="00B82171" w:rsidP="005B076D">
      <w:pPr>
        <w:jc w:val="both"/>
        <w:rPr>
          <w:rFonts w:ascii="Life L2" w:hAnsi="Life L2" w:cs="Life L2"/>
          <w:b/>
          <w:bCs/>
          <w:i/>
          <w:iCs/>
          <w:sz w:val="20"/>
          <w:szCs w:val="20"/>
        </w:rPr>
      </w:pPr>
    </w:p>
    <w:p w:rsidR="00B82171" w:rsidRPr="008F2710" w:rsidRDefault="00B82171" w:rsidP="005B076D">
      <w:pPr>
        <w:jc w:val="both"/>
        <w:rPr>
          <w:rFonts w:ascii="Life L2" w:hAnsi="Life L2" w:cs="Life L2"/>
          <w:b/>
          <w:bCs/>
          <w:i/>
          <w:iCs/>
          <w:sz w:val="20"/>
          <w:szCs w:val="20"/>
        </w:rPr>
      </w:pPr>
    </w:p>
    <w:tbl>
      <w:tblPr>
        <w:tblW w:w="0" w:type="auto"/>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189"/>
        </w:trPr>
        <w:tc>
          <w:tcPr>
            <w:tcW w:w="9180" w:type="dxa"/>
            <w:tcBorders>
              <w:top w:val="threeDEngrave" w:sz="6" w:space="0" w:color="auto"/>
              <w:left w:val="threeDEngrave" w:sz="6" w:space="0" w:color="auto"/>
              <w:bottom w:val="threeDEngrave" w:sz="6" w:space="0" w:color="auto"/>
              <w:right w:val="threeDEngrave" w:sz="6" w:space="0" w:color="auto"/>
            </w:tcBorders>
          </w:tcPr>
          <w:p w:rsidR="00B82171" w:rsidRPr="00600700" w:rsidRDefault="00B82171" w:rsidP="00A432FD">
            <w:pPr>
              <w:jc w:val="both"/>
              <w:rPr>
                <w:rFonts w:ascii="Life L2" w:hAnsi="Life L2" w:cs="Life L2"/>
                <w:b/>
                <w:bCs/>
                <w:i/>
                <w:iCs/>
                <w:sz w:val="20"/>
                <w:szCs w:val="20"/>
              </w:rPr>
            </w:pPr>
            <w:proofErr w:type="spellStart"/>
            <w:r w:rsidRPr="00600700">
              <w:rPr>
                <w:rFonts w:ascii="Life L2" w:hAnsi="Life L2" w:cs="Life L2"/>
                <w:i/>
                <w:iCs/>
                <w:sz w:val="20"/>
                <w:szCs w:val="20"/>
              </w:rPr>
              <w:t>KI</w:t>
            </w:r>
            <w:proofErr w:type="spellEnd"/>
            <w:r w:rsidRPr="00600700">
              <w:rPr>
                <w:rFonts w:ascii="Life L2" w:hAnsi="Life L2" w:cs="Life L2"/>
                <w:i/>
                <w:iCs/>
                <w:sz w:val="20"/>
                <w:szCs w:val="20"/>
              </w:rPr>
              <w:t xml:space="preserve"> popunjava ovaj dio izvješća posebno za svaki značajni rizik (izrađuje onoliko primjeraka ovog dijela izvješća koliko je utvrđenih značajnih rizika iz točke 4.2. ovog izvješća).</w:t>
            </w:r>
            <w:r>
              <w:rPr>
                <w:rFonts w:ascii="Life L2" w:hAnsi="Life L2" w:cs="Life L2"/>
                <w:i/>
                <w:iCs/>
                <w:sz w:val="20"/>
                <w:szCs w:val="20"/>
              </w:rPr>
              <w:t xml:space="preserve"> Za </w:t>
            </w:r>
            <w:proofErr w:type="spellStart"/>
            <w:r>
              <w:rPr>
                <w:rFonts w:ascii="Life L2" w:hAnsi="Life L2" w:cs="Life L2"/>
                <w:i/>
                <w:iCs/>
                <w:sz w:val="20"/>
                <w:szCs w:val="20"/>
              </w:rPr>
              <w:t>likvidnosni</w:t>
            </w:r>
            <w:proofErr w:type="spellEnd"/>
            <w:r>
              <w:rPr>
                <w:rFonts w:ascii="Life L2" w:hAnsi="Life L2" w:cs="Life L2"/>
                <w:i/>
                <w:iCs/>
                <w:sz w:val="20"/>
                <w:szCs w:val="20"/>
              </w:rPr>
              <w:t xml:space="preserve"> rizik</w:t>
            </w:r>
            <w:r w:rsidRPr="00600700">
              <w:rPr>
                <w:rFonts w:ascii="Life L2" w:hAnsi="Life L2" w:cs="Life L2"/>
                <w:i/>
                <w:iCs/>
                <w:sz w:val="20"/>
                <w:szCs w:val="20"/>
              </w:rPr>
              <w:t xml:space="preserve"> </w:t>
            </w:r>
            <w:r>
              <w:rPr>
                <w:rFonts w:ascii="Life L2" w:hAnsi="Life L2" w:cs="Life L2"/>
                <w:i/>
                <w:iCs/>
                <w:sz w:val="20"/>
                <w:szCs w:val="20"/>
              </w:rPr>
              <w:t xml:space="preserve">posebno se </w:t>
            </w:r>
            <w:r w:rsidR="00463129">
              <w:rPr>
                <w:rFonts w:ascii="Life L2" w:hAnsi="Life L2" w:cs="Life L2"/>
                <w:i/>
                <w:iCs/>
                <w:sz w:val="20"/>
                <w:szCs w:val="20"/>
              </w:rPr>
              <w:t xml:space="preserve">upisuju </w:t>
            </w:r>
            <w:r>
              <w:rPr>
                <w:rFonts w:ascii="Life L2" w:hAnsi="Life L2" w:cs="Life L2"/>
                <w:i/>
                <w:iCs/>
                <w:sz w:val="20"/>
                <w:szCs w:val="20"/>
              </w:rPr>
              <w:t xml:space="preserve">informacije u točki 5.2., a informacije o ostalim značajnim rizicima </w:t>
            </w:r>
            <w:r w:rsidR="00463129">
              <w:rPr>
                <w:rFonts w:ascii="Life L2" w:hAnsi="Life L2" w:cs="Life L2"/>
                <w:i/>
                <w:iCs/>
                <w:sz w:val="20"/>
                <w:szCs w:val="20"/>
              </w:rPr>
              <w:t xml:space="preserve">upisuju </w:t>
            </w:r>
            <w:r>
              <w:rPr>
                <w:rFonts w:ascii="Life L2" w:hAnsi="Life L2" w:cs="Life L2"/>
                <w:i/>
                <w:iCs/>
                <w:sz w:val="20"/>
                <w:szCs w:val="20"/>
              </w:rPr>
              <w:t>se u točki 5.1. ovog dijela izvješća.</w:t>
            </w:r>
          </w:p>
        </w:tc>
      </w:tr>
    </w:tbl>
    <w:p w:rsidR="00B82171" w:rsidRPr="008F2710" w:rsidRDefault="00B82171" w:rsidP="005B076D">
      <w:pPr>
        <w:jc w:val="both"/>
        <w:rPr>
          <w:rFonts w:ascii="Life L2" w:hAnsi="Life L2" w:cs="Life L2"/>
          <w:sz w:val="20"/>
          <w:szCs w:val="20"/>
        </w:rPr>
      </w:pPr>
    </w:p>
    <w:p w:rsidR="00B82171" w:rsidRPr="008F2710" w:rsidRDefault="00B82171" w:rsidP="005B076D">
      <w:pPr>
        <w:jc w:val="both"/>
        <w:rPr>
          <w:rFonts w:ascii="Life L2" w:hAnsi="Life L2" w:cs="Life L2"/>
          <w:sz w:val="20"/>
          <w:szCs w:val="20"/>
        </w:rPr>
      </w:pPr>
    </w:p>
    <w:tbl>
      <w:tblPr>
        <w:tblW w:w="0" w:type="auto"/>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189"/>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A432FD">
            <w:pPr>
              <w:spacing w:before="240"/>
              <w:jc w:val="both"/>
              <w:rPr>
                <w:rFonts w:ascii="Life L2" w:hAnsi="Life L2" w:cs="Life L2"/>
                <w:b/>
                <w:bCs/>
                <w:sz w:val="20"/>
                <w:szCs w:val="20"/>
              </w:rPr>
            </w:pPr>
            <w:r w:rsidRPr="00600700">
              <w:rPr>
                <w:rFonts w:ascii="Life L2" w:hAnsi="Life L2" w:cs="Life L2"/>
                <w:b/>
                <w:bCs/>
                <w:sz w:val="20"/>
                <w:szCs w:val="20"/>
              </w:rPr>
              <w:t>5.1. – 5.x. Upravljanje rizikom [kreditnim</w:t>
            </w:r>
            <w:r>
              <w:rPr>
                <w:rFonts w:ascii="Life L2" w:hAnsi="Life L2" w:cs="Life L2"/>
                <w:b/>
                <w:bCs/>
                <w:sz w:val="20"/>
                <w:szCs w:val="20"/>
              </w:rPr>
              <w:t xml:space="preserve"> rizikom</w:t>
            </w:r>
            <w:r w:rsidRPr="00600700">
              <w:rPr>
                <w:rFonts w:ascii="Life L2" w:hAnsi="Life L2" w:cs="Life L2"/>
                <w:b/>
                <w:bCs/>
                <w:sz w:val="20"/>
                <w:szCs w:val="20"/>
              </w:rPr>
              <w:t>, tržišnim</w:t>
            </w:r>
            <w:r>
              <w:rPr>
                <w:rFonts w:ascii="Life L2" w:hAnsi="Life L2" w:cs="Life L2"/>
                <w:b/>
                <w:bCs/>
                <w:sz w:val="20"/>
                <w:szCs w:val="20"/>
              </w:rPr>
              <w:t xml:space="preserve"> rizicima</w:t>
            </w:r>
            <w:r w:rsidRPr="00600700">
              <w:rPr>
                <w:rFonts w:ascii="Life L2" w:hAnsi="Life L2" w:cs="Life L2"/>
                <w:b/>
                <w:bCs/>
                <w:sz w:val="20"/>
                <w:szCs w:val="20"/>
              </w:rPr>
              <w:t>, operativnim rizikom, kamatnim rizikom u knjizi</w:t>
            </w:r>
            <w:r>
              <w:rPr>
                <w:rFonts w:ascii="Life L2" w:hAnsi="Life L2" w:cs="Life L2"/>
                <w:b/>
                <w:bCs/>
                <w:sz w:val="20"/>
                <w:szCs w:val="20"/>
              </w:rPr>
              <w:t xml:space="preserve"> pozicija kojima se ne trguje</w:t>
            </w:r>
            <w:r w:rsidRPr="00600700">
              <w:rPr>
                <w:rFonts w:ascii="Life L2" w:hAnsi="Life L2" w:cs="Life L2"/>
                <w:b/>
                <w:bCs/>
                <w:sz w:val="20"/>
                <w:szCs w:val="20"/>
              </w:rPr>
              <w:t xml:space="preserve">, </w:t>
            </w:r>
            <w:r>
              <w:rPr>
                <w:rFonts w:ascii="Life L2" w:hAnsi="Life L2" w:cs="Life L2"/>
                <w:b/>
                <w:bCs/>
                <w:sz w:val="20"/>
                <w:szCs w:val="20"/>
              </w:rPr>
              <w:t>koncentracijskim rizikom</w:t>
            </w:r>
            <w:r w:rsidRPr="00600700">
              <w:rPr>
                <w:rFonts w:ascii="Life L2" w:hAnsi="Life L2" w:cs="Life L2"/>
                <w:b/>
                <w:bCs/>
                <w:sz w:val="20"/>
                <w:szCs w:val="20"/>
              </w:rPr>
              <w:t>...</w:t>
            </w:r>
            <w:r w:rsidRPr="002825EF">
              <w:rPr>
                <w:rFonts w:ascii="Life L2" w:hAnsi="Life L2" w:cs="Life L2"/>
                <w:b/>
                <w:bCs/>
                <w:sz w:val="20"/>
                <w:szCs w:val="20"/>
              </w:rPr>
              <w:t>]</w:t>
            </w:r>
            <w:r w:rsidRPr="00600700">
              <w:rPr>
                <w:rFonts w:ascii="Life L2" w:hAnsi="Life L2" w:cs="Life L2"/>
                <w:sz w:val="20"/>
                <w:szCs w:val="20"/>
              </w:rPr>
              <w:t xml:space="preserve"> </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jc w:val="both"/>
              <w:rPr>
                <w:rFonts w:ascii="Life L2" w:hAnsi="Life L2" w:cs="Life L2"/>
                <w:i/>
                <w:iCs/>
                <w:sz w:val="20"/>
                <w:szCs w:val="20"/>
                <w:u w:val="single"/>
              </w:rPr>
            </w:pPr>
            <w:r w:rsidRPr="00600700">
              <w:rPr>
                <w:rFonts w:ascii="Life L2" w:hAnsi="Life L2" w:cs="Life L2"/>
                <w:i/>
                <w:iCs/>
                <w:sz w:val="20"/>
                <w:szCs w:val="20"/>
              </w:rPr>
              <w:t>[Opisati organizacijski ustroj upravljanja rizikom.]</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b/>
                <w:bCs/>
                <w:i/>
                <w:iCs/>
                <w:sz w:val="20"/>
                <w:szCs w:val="20"/>
              </w:rPr>
            </w:pPr>
            <w:r w:rsidRPr="00600700">
              <w:rPr>
                <w:i/>
                <w:iCs/>
                <w:sz w:val="20"/>
                <w:szCs w:val="20"/>
              </w:rPr>
              <w:t>[Opisati način utvrđivanja sklonosti preuzimanju rizika.]</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 xml:space="preserve">[Opisati metodologiju mjerenja odnosno procjenjivanja rizika i postupke za ovladavanje rizikom uključujući uspostavu limita.] </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 xml:space="preserve">[Navesti mjere i procedure pri odstupanju od </w:t>
            </w:r>
            <w:r>
              <w:rPr>
                <w:i/>
                <w:iCs/>
                <w:sz w:val="20"/>
                <w:szCs w:val="20"/>
              </w:rPr>
              <w:t>donesenih</w:t>
            </w:r>
            <w:r w:rsidRPr="00600700">
              <w:rPr>
                <w:i/>
                <w:iCs/>
                <w:sz w:val="20"/>
                <w:szCs w:val="20"/>
              </w:rPr>
              <w:t xml:space="preserve"> politika i postupaka te u slučaju pojave kriznih situacija.]</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 xml:space="preserve">[Navesti najvažnije baze podataka koje je </w:t>
            </w:r>
            <w:proofErr w:type="spellStart"/>
            <w:r w:rsidRPr="00600700">
              <w:rPr>
                <w:i/>
                <w:iCs/>
                <w:sz w:val="20"/>
                <w:szCs w:val="20"/>
              </w:rPr>
              <w:t>KI</w:t>
            </w:r>
            <w:proofErr w:type="spellEnd"/>
            <w:r w:rsidRPr="00600700">
              <w:rPr>
                <w:i/>
                <w:iCs/>
                <w:sz w:val="20"/>
                <w:szCs w:val="20"/>
              </w:rPr>
              <w:t xml:space="preserve"> uspostavila za potrebe upravljanja rizikom te ukratko opisati </w:t>
            </w:r>
          </w:p>
          <w:p w:rsidR="00B82171" w:rsidRPr="00600700" w:rsidRDefault="00B82171" w:rsidP="00600700">
            <w:pPr>
              <w:pStyle w:val="Default"/>
              <w:jc w:val="both"/>
              <w:rPr>
                <w:i/>
                <w:iCs/>
                <w:sz w:val="20"/>
                <w:szCs w:val="20"/>
              </w:rPr>
            </w:pPr>
            <w:r w:rsidRPr="00600700">
              <w:rPr>
                <w:i/>
                <w:iCs/>
                <w:sz w:val="20"/>
                <w:szCs w:val="20"/>
              </w:rPr>
              <w:t xml:space="preserve">način njezine </w:t>
            </w:r>
            <w:r>
              <w:rPr>
                <w:i/>
                <w:iCs/>
                <w:sz w:val="20"/>
                <w:szCs w:val="20"/>
              </w:rPr>
              <w:t>uporabe</w:t>
            </w:r>
            <w:r w:rsidRPr="00600700">
              <w:rPr>
                <w:i/>
                <w:iCs/>
                <w:sz w:val="20"/>
                <w:szCs w:val="20"/>
              </w:rPr>
              <w:t>.]</w:t>
            </w:r>
          </w:p>
        </w:tc>
      </w:tr>
      <w:tr w:rsidR="00B82171" w:rsidRPr="008F2710">
        <w:trPr>
          <w:trHeight w:val="190"/>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 xml:space="preserve">[Navesti </w:t>
            </w:r>
            <w:r>
              <w:rPr>
                <w:i/>
                <w:iCs/>
                <w:sz w:val="20"/>
                <w:szCs w:val="20"/>
              </w:rPr>
              <w:t>redovita</w:t>
            </w:r>
            <w:r w:rsidRPr="00600700">
              <w:rPr>
                <w:i/>
                <w:iCs/>
                <w:sz w:val="20"/>
                <w:szCs w:val="20"/>
              </w:rPr>
              <w:t xml:space="preserve"> i povremena izvješća o riziku koja su izrađena za potrebe uprave, nadzornog odbora i drugih odbora te naziv organizacijske jedinice/ime osobe koja ih je izradila.]</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b/>
                <w:bCs/>
                <w:i/>
                <w:iCs/>
                <w:sz w:val="20"/>
                <w:szCs w:val="20"/>
              </w:rPr>
            </w:pPr>
            <w:r w:rsidRPr="00600700">
              <w:rPr>
                <w:i/>
                <w:iCs/>
                <w:sz w:val="20"/>
                <w:szCs w:val="20"/>
              </w:rPr>
              <w:t xml:space="preserve">[Opisati način provođenja testiranja otpornosti na stres (opseg, učestalost, postupke i radnje koje poduzima </w:t>
            </w:r>
            <w:proofErr w:type="spellStart"/>
            <w:r w:rsidRPr="00600700">
              <w:rPr>
                <w:i/>
                <w:iCs/>
                <w:sz w:val="20"/>
                <w:szCs w:val="20"/>
              </w:rPr>
              <w:t>KI</w:t>
            </w:r>
            <w:proofErr w:type="spellEnd"/>
            <w:r w:rsidRPr="00600700">
              <w:rPr>
                <w:i/>
                <w:iCs/>
                <w:sz w:val="20"/>
                <w:szCs w:val="20"/>
              </w:rPr>
              <w:t xml:space="preserve"> kad su rezultati testiranja otpornosti na stres nepovoljni).]</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[Navesti interne akte za preuzimanje i upravljanje rizicima.]</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pStyle w:val="Default"/>
              <w:jc w:val="both"/>
              <w:rPr>
                <w:b/>
                <w:bCs/>
                <w:i/>
                <w:iCs/>
                <w:sz w:val="20"/>
                <w:szCs w:val="20"/>
              </w:rPr>
            </w:pPr>
            <w:r w:rsidRPr="00600700">
              <w:rPr>
                <w:i/>
                <w:iCs/>
                <w:sz w:val="20"/>
                <w:szCs w:val="20"/>
              </w:rPr>
              <w:t>[Ukratko opisati rezultate vlastite procjene adekvatnosti upravljanja rizikom, rukovođenja (</w:t>
            </w:r>
            <w:proofErr w:type="spellStart"/>
            <w:r w:rsidRPr="00600700">
              <w:rPr>
                <w:i/>
                <w:iCs/>
                <w:sz w:val="20"/>
                <w:szCs w:val="20"/>
              </w:rPr>
              <w:t>npr</w:t>
            </w:r>
            <w:proofErr w:type="spellEnd"/>
            <w:r w:rsidRPr="00600700">
              <w:rPr>
                <w:i/>
                <w:iCs/>
                <w:sz w:val="20"/>
                <w:szCs w:val="20"/>
              </w:rPr>
              <w:t xml:space="preserve">. organizacijski ustroj, delegiranje poslova i </w:t>
            </w:r>
            <w:proofErr w:type="spellStart"/>
            <w:r w:rsidRPr="00600700">
              <w:rPr>
                <w:i/>
                <w:iCs/>
                <w:sz w:val="20"/>
                <w:szCs w:val="20"/>
              </w:rPr>
              <w:t>sl</w:t>
            </w:r>
            <w:proofErr w:type="spellEnd"/>
            <w:r w:rsidRPr="00600700">
              <w:rPr>
                <w:i/>
                <w:iCs/>
                <w:sz w:val="20"/>
                <w:szCs w:val="20"/>
              </w:rPr>
              <w:t>.), metodologije mjerenja/procjene i s njima povezanih postupaka te sustava unutarnjih kontrola.]</w:t>
            </w:r>
          </w:p>
        </w:tc>
      </w:tr>
    </w:tbl>
    <w:p w:rsidR="00B82171" w:rsidRDefault="00B82171" w:rsidP="005B076D">
      <w:pPr>
        <w:jc w:val="both"/>
        <w:rPr>
          <w:rFonts w:ascii="Life L2" w:hAnsi="Life L2" w:cs="Life L2"/>
        </w:rPr>
      </w:pPr>
    </w:p>
    <w:tbl>
      <w:tblPr>
        <w:tblW w:w="0" w:type="auto"/>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A432FD">
        <w:trPr>
          <w:trHeight w:val="189"/>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A432FD" w:rsidRDefault="00B82171" w:rsidP="008F0586">
            <w:pPr>
              <w:spacing w:before="240"/>
              <w:jc w:val="both"/>
              <w:rPr>
                <w:rFonts w:ascii="Life L2" w:hAnsi="Life L2" w:cs="Life L2"/>
                <w:b/>
                <w:bCs/>
                <w:sz w:val="20"/>
                <w:szCs w:val="20"/>
              </w:rPr>
            </w:pPr>
            <w:r w:rsidRPr="00A432FD">
              <w:rPr>
                <w:rFonts w:ascii="Life L2" w:hAnsi="Life L2" w:cs="Life L2"/>
                <w:b/>
                <w:bCs/>
                <w:sz w:val="20"/>
                <w:szCs w:val="20"/>
              </w:rPr>
              <w:t xml:space="preserve">5.2. Upravljanje </w:t>
            </w:r>
            <w:proofErr w:type="spellStart"/>
            <w:r w:rsidRPr="00A432FD">
              <w:rPr>
                <w:rFonts w:ascii="Life L2" w:hAnsi="Life L2" w:cs="Life L2"/>
                <w:b/>
                <w:bCs/>
                <w:sz w:val="20"/>
                <w:szCs w:val="20"/>
              </w:rPr>
              <w:t>likvidnosnim</w:t>
            </w:r>
            <w:proofErr w:type="spellEnd"/>
            <w:r w:rsidRPr="00A432FD">
              <w:rPr>
                <w:rFonts w:ascii="Life L2" w:hAnsi="Life L2" w:cs="Life L2"/>
                <w:b/>
                <w:bCs/>
                <w:sz w:val="20"/>
                <w:szCs w:val="20"/>
              </w:rPr>
              <w:t xml:space="preserve"> rizikom</w:t>
            </w:r>
            <w:r>
              <w:rPr>
                <w:rFonts w:ascii="Life L2" w:hAnsi="Life L2" w:cs="Life L2"/>
                <w:b/>
                <w:bCs/>
                <w:sz w:val="20"/>
                <w:szCs w:val="20"/>
              </w:rPr>
              <w:t xml:space="preserve"> i izvorima financiranja</w:t>
            </w:r>
            <w:r w:rsidRPr="00A432FD">
              <w:rPr>
                <w:rFonts w:ascii="Life L2" w:hAnsi="Life L2" w:cs="Life L2"/>
                <w:sz w:val="20"/>
                <w:szCs w:val="20"/>
              </w:rPr>
              <w:t xml:space="preserve"> </w:t>
            </w:r>
          </w:p>
        </w:tc>
      </w:tr>
      <w:tr w:rsidR="00B82171" w:rsidRPr="00A432FD">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C24C8A" w:rsidRDefault="00B82171" w:rsidP="003544D7">
            <w:pPr>
              <w:jc w:val="both"/>
              <w:rPr>
                <w:rFonts w:ascii="Life L2" w:hAnsi="Life L2"/>
                <w:sz w:val="20"/>
                <w:szCs w:val="20"/>
              </w:rPr>
            </w:pPr>
            <w:r w:rsidRPr="00C24C8A">
              <w:rPr>
                <w:rFonts w:ascii="Life L2" w:hAnsi="Life L2" w:cs="Life L2"/>
                <w:i/>
                <w:iCs/>
                <w:sz w:val="20"/>
                <w:szCs w:val="20"/>
              </w:rPr>
              <w:t xml:space="preserve">[Opisati organizacijski ustroj </w:t>
            </w:r>
            <w:r w:rsidRPr="00C24C8A">
              <w:rPr>
                <w:rFonts w:ascii="Life L2" w:hAnsi="Life L2"/>
                <w:i/>
                <w:sz w:val="20"/>
                <w:szCs w:val="20"/>
              </w:rPr>
              <w:t xml:space="preserve">te opseg poslova i odgovornosti nadležnih organizacijskih jedinica za upravljanje </w:t>
            </w:r>
            <w:proofErr w:type="spellStart"/>
            <w:r w:rsidRPr="00C24C8A">
              <w:rPr>
                <w:rFonts w:ascii="Life L2" w:hAnsi="Life L2"/>
                <w:i/>
                <w:sz w:val="20"/>
                <w:szCs w:val="20"/>
              </w:rPr>
              <w:t>likvidnosnim</w:t>
            </w:r>
            <w:proofErr w:type="spellEnd"/>
            <w:r w:rsidRPr="00C24C8A">
              <w:rPr>
                <w:rFonts w:ascii="Life L2" w:hAnsi="Life L2"/>
                <w:i/>
                <w:sz w:val="20"/>
                <w:szCs w:val="20"/>
              </w:rPr>
              <w:t xml:space="preserve"> rizikom</w:t>
            </w:r>
            <w:r>
              <w:rPr>
                <w:rFonts w:ascii="Life L2" w:hAnsi="Life L2"/>
                <w:i/>
                <w:sz w:val="20"/>
                <w:szCs w:val="20"/>
              </w:rPr>
              <w:t>.</w:t>
            </w:r>
            <w:r w:rsidRPr="00C24C8A">
              <w:rPr>
                <w:rFonts w:ascii="Life L2" w:hAnsi="Life L2"/>
                <w:i/>
                <w:iCs/>
                <w:sz w:val="20"/>
                <w:szCs w:val="20"/>
              </w:rPr>
              <w:t>]</w:t>
            </w:r>
          </w:p>
        </w:tc>
      </w:tr>
      <w:tr w:rsidR="00B82171" w:rsidRPr="00A432FD">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C24C8A" w:rsidRDefault="00B82171" w:rsidP="00A432FD">
            <w:pPr>
              <w:jc w:val="both"/>
              <w:rPr>
                <w:rFonts w:ascii="Life L2" w:hAnsi="Life L2" w:cs="Life L2"/>
                <w:i/>
                <w:iCs/>
                <w:sz w:val="20"/>
                <w:szCs w:val="20"/>
              </w:rPr>
            </w:pPr>
            <w:r w:rsidRPr="00C24C8A">
              <w:rPr>
                <w:rFonts w:ascii="Life L2" w:hAnsi="Life L2" w:cs="Life L2"/>
                <w:i/>
                <w:iCs/>
                <w:sz w:val="20"/>
                <w:szCs w:val="20"/>
              </w:rPr>
              <w:t xml:space="preserve">[Opisati način utvrđivanja tolerancije izloženosti </w:t>
            </w:r>
            <w:proofErr w:type="spellStart"/>
            <w:r w:rsidRPr="00C24C8A">
              <w:rPr>
                <w:rFonts w:ascii="Life L2" w:hAnsi="Life L2" w:cs="Life L2"/>
                <w:i/>
                <w:iCs/>
                <w:sz w:val="20"/>
                <w:szCs w:val="20"/>
              </w:rPr>
              <w:t>likvidnosnom</w:t>
            </w:r>
            <w:proofErr w:type="spellEnd"/>
            <w:r w:rsidRPr="00C24C8A">
              <w:rPr>
                <w:rFonts w:ascii="Life L2" w:hAnsi="Life L2" w:cs="Life L2"/>
                <w:i/>
                <w:iCs/>
                <w:sz w:val="20"/>
                <w:szCs w:val="20"/>
              </w:rPr>
              <w:t xml:space="preserve"> riziku</w:t>
            </w:r>
            <w:r>
              <w:rPr>
                <w:rFonts w:ascii="Life L2" w:hAnsi="Life L2" w:cs="Life L2"/>
                <w:i/>
                <w:iCs/>
                <w:sz w:val="20"/>
                <w:szCs w:val="20"/>
              </w:rPr>
              <w:t>.</w:t>
            </w:r>
            <w:r w:rsidRPr="00C24C8A">
              <w:rPr>
                <w:rFonts w:ascii="Life L2" w:hAnsi="Life L2"/>
                <w:i/>
                <w:iCs/>
                <w:sz w:val="20"/>
                <w:szCs w:val="20"/>
              </w:rPr>
              <w:t>]</w:t>
            </w:r>
          </w:p>
        </w:tc>
      </w:tr>
      <w:tr w:rsidR="00B82171" w:rsidRPr="00A432FD">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C24C8A" w:rsidRDefault="00B82171" w:rsidP="00E2136A">
            <w:pPr>
              <w:pStyle w:val="Default"/>
              <w:jc w:val="both"/>
              <w:rPr>
                <w:b/>
                <w:bCs/>
                <w:i/>
                <w:iCs/>
                <w:sz w:val="20"/>
                <w:szCs w:val="20"/>
              </w:rPr>
            </w:pPr>
            <w:r w:rsidRPr="00C24C8A">
              <w:rPr>
                <w:i/>
                <w:iCs/>
                <w:sz w:val="20"/>
                <w:szCs w:val="20"/>
              </w:rPr>
              <w:t>[Opisati</w:t>
            </w:r>
            <w:r w:rsidRPr="00C24C8A">
              <w:rPr>
                <w:i/>
                <w:sz w:val="20"/>
                <w:szCs w:val="20"/>
              </w:rPr>
              <w:t xml:space="preserve"> upravljanje </w:t>
            </w:r>
            <w:proofErr w:type="spellStart"/>
            <w:r w:rsidRPr="00C24C8A">
              <w:rPr>
                <w:i/>
                <w:sz w:val="20"/>
                <w:szCs w:val="20"/>
              </w:rPr>
              <w:t>likvidnosnim</w:t>
            </w:r>
            <w:proofErr w:type="spellEnd"/>
            <w:r w:rsidRPr="00C24C8A">
              <w:rPr>
                <w:i/>
                <w:sz w:val="20"/>
                <w:szCs w:val="20"/>
              </w:rPr>
              <w:t xml:space="preserve"> rizikom na </w:t>
            </w:r>
            <w:proofErr w:type="spellStart"/>
            <w:r w:rsidRPr="00C24C8A">
              <w:rPr>
                <w:i/>
                <w:sz w:val="20"/>
                <w:szCs w:val="20"/>
              </w:rPr>
              <w:t>unutardnevnoj</w:t>
            </w:r>
            <w:proofErr w:type="spellEnd"/>
            <w:r w:rsidRPr="00C24C8A">
              <w:rPr>
                <w:i/>
                <w:sz w:val="20"/>
                <w:szCs w:val="20"/>
              </w:rPr>
              <w:t xml:space="preserve"> razini te u kratkoročnom i srednjoročnom razdoblju</w:t>
            </w:r>
            <w:r w:rsidRPr="00C24C8A">
              <w:rPr>
                <w:i/>
                <w:iCs/>
                <w:sz w:val="20"/>
                <w:szCs w:val="20"/>
              </w:rPr>
              <w:t>.]</w:t>
            </w:r>
          </w:p>
        </w:tc>
      </w:tr>
      <w:tr w:rsidR="00B82171" w:rsidRPr="00A432FD">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C24C8A" w:rsidRDefault="00B82171" w:rsidP="00C24C8A">
            <w:pPr>
              <w:pStyle w:val="Default"/>
              <w:jc w:val="both"/>
              <w:rPr>
                <w:i/>
                <w:iCs/>
                <w:sz w:val="20"/>
                <w:szCs w:val="20"/>
              </w:rPr>
            </w:pPr>
            <w:r w:rsidRPr="00C24C8A">
              <w:rPr>
                <w:i/>
                <w:iCs/>
                <w:sz w:val="20"/>
                <w:szCs w:val="20"/>
              </w:rPr>
              <w:t xml:space="preserve">[Opisati uspostavljene interne limite </w:t>
            </w:r>
            <w:r w:rsidRPr="00C24C8A">
              <w:rPr>
                <w:i/>
                <w:sz w:val="20"/>
                <w:szCs w:val="20"/>
              </w:rPr>
              <w:t>(</w:t>
            </w:r>
            <w:proofErr w:type="spellStart"/>
            <w:r w:rsidRPr="00C24C8A">
              <w:rPr>
                <w:i/>
                <w:sz w:val="20"/>
                <w:szCs w:val="20"/>
              </w:rPr>
              <w:t>npr</w:t>
            </w:r>
            <w:proofErr w:type="spellEnd"/>
            <w:r w:rsidRPr="00C24C8A">
              <w:rPr>
                <w:i/>
                <w:sz w:val="20"/>
                <w:szCs w:val="20"/>
              </w:rPr>
              <w:t xml:space="preserve">. struktura likvidne imovine i izvora sredstava po vrsti, ročnosti, valuti i sektorima/ugovornim stranama, ročna neusklađenost imovine i obveza po ugovornom dospijeću i po dospijeću uz pretpostavke o ponašanju pozicija, omjer kredita i depozita i </w:t>
            </w:r>
            <w:proofErr w:type="spellStart"/>
            <w:r w:rsidRPr="00C24C8A">
              <w:rPr>
                <w:i/>
                <w:sz w:val="20"/>
                <w:szCs w:val="20"/>
              </w:rPr>
              <w:t>sl</w:t>
            </w:r>
            <w:proofErr w:type="spellEnd"/>
            <w:r w:rsidRPr="00C24C8A">
              <w:rPr>
                <w:i/>
                <w:sz w:val="20"/>
                <w:szCs w:val="20"/>
              </w:rPr>
              <w:t>.), uključujući i pokazatelje ranog upozorenja.</w:t>
            </w:r>
            <w:r w:rsidRPr="00C24C8A">
              <w:rPr>
                <w:i/>
                <w:iCs/>
                <w:sz w:val="20"/>
                <w:szCs w:val="20"/>
              </w:rPr>
              <w:t xml:space="preserve">] </w:t>
            </w:r>
          </w:p>
        </w:tc>
      </w:tr>
      <w:tr w:rsidR="00B82171" w:rsidRPr="00A432FD">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C24C8A" w:rsidRDefault="00B82171" w:rsidP="00CC1C58">
            <w:pPr>
              <w:pStyle w:val="Default"/>
              <w:jc w:val="both"/>
              <w:rPr>
                <w:i/>
                <w:iCs/>
                <w:sz w:val="20"/>
                <w:szCs w:val="20"/>
              </w:rPr>
            </w:pPr>
            <w:r w:rsidRPr="00C24C8A">
              <w:rPr>
                <w:i/>
                <w:iCs/>
                <w:sz w:val="20"/>
                <w:szCs w:val="20"/>
              </w:rPr>
              <w:t>[</w:t>
            </w:r>
            <w:r>
              <w:rPr>
                <w:i/>
                <w:iCs/>
                <w:sz w:val="20"/>
                <w:szCs w:val="20"/>
              </w:rPr>
              <w:t xml:space="preserve">Opisati mehanizam raspodjele </w:t>
            </w:r>
            <w:proofErr w:type="spellStart"/>
            <w:r>
              <w:rPr>
                <w:i/>
                <w:iCs/>
                <w:sz w:val="20"/>
                <w:szCs w:val="20"/>
              </w:rPr>
              <w:t>likvidnosnih</w:t>
            </w:r>
            <w:proofErr w:type="spellEnd"/>
            <w:r>
              <w:rPr>
                <w:i/>
                <w:iCs/>
                <w:sz w:val="20"/>
                <w:szCs w:val="20"/>
              </w:rPr>
              <w:t xml:space="preserve"> troškova, koristi i rizika (</w:t>
            </w:r>
            <w:proofErr w:type="spellStart"/>
            <w:r>
              <w:rPr>
                <w:i/>
                <w:iCs/>
                <w:sz w:val="20"/>
                <w:szCs w:val="20"/>
              </w:rPr>
              <w:t>npr</w:t>
            </w:r>
            <w:proofErr w:type="spellEnd"/>
            <w:r>
              <w:rPr>
                <w:i/>
                <w:iCs/>
                <w:sz w:val="20"/>
                <w:szCs w:val="20"/>
              </w:rPr>
              <w:t>. način utvrđivanja troškova izvora financiranja.</w:t>
            </w:r>
            <w:r w:rsidRPr="00C24C8A">
              <w:rPr>
                <w:i/>
                <w:iCs/>
                <w:sz w:val="20"/>
                <w:szCs w:val="20"/>
              </w:rPr>
              <w:t>]</w:t>
            </w:r>
          </w:p>
        </w:tc>
      </w:tr>
      <w:tr w:rsidR="00B82171" w:rsidRPr="00A432FD">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C24C8A" w:rsidRDefault="00B82171" w:rsidP="00C24C8A">
            <w:pPr>
              <w:pStyle w:val="Default"/>
              <w:jc w:val="both"/>
              <w:rPr>
                <w:i/>
                <w:iCs/>
                <w:sz w:val="20"/>
                <w:szCs w:val="20"/>
              </w:rPr>
            </w:pPr>
            <w:r w:rsidRPr="00C24C8A">
              <w:rPr>
                <w:i/>
                <w:iCs/>
                <w:sz w:val="20"/>
                <w:szCs w:val="20"/>
              </w:rPr>
              <w:t xml:space="preserve">[Opisati </w:t>
            </w:r>
            <w:r w:rsidRPr="00C24C8A">
              <w:rPr>
                <w:i/>
                <w:sz w:val="20"/>
                <w:szCs w:val="20"/>
              </w:rPr>
              <w:t>metodologij</w:t>
            </w:r>
            <w:r>
              <w:rPr>
                <w:i/>
                <w:sz w:val="20"/>
                <w:szCs w:val="20"/>
              </w:rPr>
              <w:t>u</w:t>
            </w:r>
            <w:r w:rsidRPr="00C24C8A">
              <w:rPr>
                <w:i/>
                <w:sz w:val="20"/>
                <w:szCs w:val="20"/>
              </w:rPr>
              <w:t xml:space="preserve"> za utvrđivanje, mjerenje i praćenje izvora financiranja i upravljanje njima.</w:t>
            </w:r>
            <w:r w:rsidRPr="00C24C8A">
              <w:rPr>
                <w:i/>
                <w:iCs/>
                <w:sz w:val="20"/>
                <w:szCs w:val="20"/>
              </w:rPr>
              <w:t>]</w:t>
            </w:r>
          </w:p>
        </w:tc>
      </w:tr>
      <w:tr w:rsidR="00B82171" w:rsidRPr="00A432FD">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C24C8A" w:rsidRDefault="00B82171" w:rsidP="00CC1C58">
            <w:pPr>
              <w:pStyle w:val="Default"/>
              <w:jc w:val="both"/>
              <w:rPr>
                <w:i/>
                <w:sz w:val="20"/>
                <w:szCs w:val="20"/>
              </w:rPr>
            </w:pPr>
            <w:r w:rsidRPr="00C24C8A">
              <w:rPr>
                <w:i/>
                <w:iCs/>
                <w:sz w:val="20"/>
                <w:szCs w:val="20"/>
              </w:rPr>
              <w:t xml:space="preserve">[Opisati ili priložiti planove </w:t>
            </w:r>
            <w:r w:rsidRPr="00C24C8A">
              <w:rPr>
                <w:i/>
                <w:sz w:val="20"/>
                <w:szCs w:val="20"/>
              </w:rPr>
              <w:t xml:space="preserve">izvora financiranja za sljedeće </w:t>
            </w:r>
            <w:r w:rsidR="002F6E4B">
              <w:rPr>
                <w:i/>
                <w:sz w:val="20"/>
                <w:szCs w:val="20"/>
              </w:rPr>
              <w:t>tri</w:t>
            </w:r>
            <w:r w:rsidRPr="00C24C8A">
              <w:rPr>
                <w:i/>
                <w:sz w:val="20"/>
                <w:szCs w:val="20"/>
              </w:rPr>
              <w:t xml:space="preserve"> godine (posebno za razdoblje do </w:t>
            </w:r>
            <w:r w:rsidR="002F6E4B">
              <w:rPr>
                <w:i/>
                <w:sz w:val="20"/>
                <w:szCs w:val="20"/>
              </w:rPr>
              <w:t>tri</w:t>
            </w:r>
            <w:r w:rsidRPr="00C24C8A">
              <w:rPr>
                <w:i/>
                <w:sz w:val="20"/>
                <w:szCs w:val="20"/>
              </w:rPr>
              <w:t xml:space="preserve"> mjeseca, do godine dana i od </w:t>
            </w:r>
            <w:r w:rsidR="002F6E4B">
              <w:rPr>
                <w:i/>
                <w:sz w:val="20"/>
                <w:szCs w:val="20"/>
              </w:rPr>
              <w:t>jedne do tri</w:t>
            </w:r>
            <w:r w:rsidRPr="00C24C8A">
              <w:rPr>
                <w:i/>
                <w:sz w:val="20"/>
                <w:szCs w:val="20"/>
              </w:rPr>
              <w:t xml:space="preserve"> godine).</w:t>
            </w:r>
            <w:r w:rsidRPr="00C24C8A">
              <w:rPr>
                <w:i/>
                <w:iCs/>
                <w:sz w:val="20"/>
                <w:szCs w:val="20"/>
              </w:rPr>
              <w:t>]</w:t>
            </w:r>
          </w:p>
        </w:tc>
      </w:tr>
      <w:tr w:rsidR="00B82171" w:rsidRPr="00A432FD">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C24C8A" w:rsidRDefault="00B82171" w:rsidP="00AF177E">
            <w:pPr>
              <w:pStyle w:val="Default"/>
              <w:jc w:val="both"/>
              <w:rPr>
                <w:i/>
                <w:iCs/>
                <w:sz w:val="20"/>
                <w:szCs w:val="20"/>
              </w:rPr>
            </w:pPr>
            <w:r w:rsidRPr="00C24C8A">
              <w:rPr>
                <w:i/>
                <w:iCs/>
                <w:sz w:val="20"/>
                <w:szCs w:val="20"/>
              </w:rPr>
              <w:t xml:space="preserve">[Obrazložiti zaštitne slojeve likvidnosti za postizanje definiranog </w:t>
            </w:r>
            <w:r w:rsidR="002F6E4B">
              <w:rPr>
                <w:i/>
                <w:iCs/>
                <w:sz w:val="20"/>
                <w:szCs w:val="20"/>
              </w:rPr>
              <w:t>razdoblja</w:t>
            </w:r>
            <w:r w:rsidR="002F6E4B" w:rsidRPr="00C24C8A">
              <w:rPr>
                <w:i/>
                <w:iCs/>
                <w:sz w:val="20"/>
                <w:szCs w:val="20"/>
              </w:rPr>
              <w:t xml:space="preserve"> </w:t>
            </w:r>
            <w:proofErr w:type="spellStart"/>
            <w:r w:rsidR="00AF177E" w:rsidRPr="00AF177E">
              <w:rPr>
                <w:i/>
                <w:iCs/>
                <w:sz w:val="20"/>
                <w:szCs w:val="20"/>
              </w:rPr>
              <w:t>preživljen</w:t>
            </w:r>
            <w:r w:rsidR="00AF177E">
              <w:rPr>
                <w:i/>
                <w:iCs/>
                <w:sz w:val="20"/>
                <w:szCs w:val="20"/>
              </w:rPr>
              <w:t>j</w:t>
            </w:r>
            <w:r w:rsidR="00AF177E" w:rsidRPr="00AF177E">
              <w:rPr>
                <w:i/>
                <w:iCs/>
                <w:sz w:val="20"/>
                <w:szCs w:val="20"/>
              </w:rPr>
              <w:t>a</w:t>
            </w:r>
            <w:proofErr w:type="spellEnd"/>
            <w:r w:rsidRPr="00C24C8A">
              <w:rPr>
                <w:i/>
                <w:iCs/>
                <w:sz w:val="20"/>
                <w:szCs w:val="20"/>
              </w:rPr>
              <w:t xml:space="preserve"> i mogućnost/način pribavljanja sredstava potrebnih za financiranje odljeva.] </w:t>
            </w:r>
          </w:p>
        </w:tc>
      </w:tr>
      <w:tr w:rsidR="00B82171" w:rsidRPr="00A432FD">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C24C8A" w:rsidRDefault="00B82171" w:rsidP="00DC5C97">
            <w:pPr>
              <w:pStyle w:val="Default"/>
              <w:jc w:val="both"/>
              <w:rPr>
                <w:i/>
                <w:iCs/>
                <w:sz w:val="20"/>
                <w:szCs w:val="20"/>
              </w:rPr>
            </w:pPr>
            <w:r w:rsidRPr="00C24C8A">
              <w:rPr>
                <w:i/>
                <w:iCs/>
                <w:sz w:val="20"/>
                <w:szCs w:val="20"/>
              </w:rPr>
              <w:t>[Opisati plan postupanja u kriznim situacijama</w:t>
            </w:r>
            <w:r>
              <w:rPr>
                <w:i/>
                <w:iCs/>
                <w:sz w:val="20"/>
                <w:szCs w:val="20"/>
              </w:rPr>
              <w:t>.</w:t>
            </w:r>
            <w:r w:rsidRPr="00C24C8A">
              <w:rPr>
                <w:i/>
                <w:iCs/>
                <w:sz w:val="20"/>
                <w:szCs w:val="20"/>
              </w:rPr>
              <w:t>]</w:t>
            </w:r>
          </w:p>
        </w:tc>
      </w:tr>
      <w:tr w:rsidR="00B82171" w:rsidRPr="00A432FD">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C24C8A" w:rsidRDefault="00B82171" w:rsidP="00DC5C97">
            <w:pPr>
              <w:pStyle w:val="Default"/>
              <w:jc w:val="both"/>
              <w:rPr>
                <w:i/>
                <w:iCs/>
                <w:sz w:val="20"/>
                <w:szCs w:val="20"/>
              </w:rPr>
            </w:pPr>
            <w:r w:rsidRPr="00C24C8A">
              <w:rPr>
                <w:i/>
                <w:iCs/>
                <w:sz w:val="20"/>
                <w:szCs w:val="20"/>
              </w:rPr>
              <w:t xml:space="preserve">[Opisati način provođenja testiranja otpornosti na stres (opseg, učestalost, postupke i radnje koje poduzima </w:t>
            </w:r>
            <w:proofErr w:type="spellStart"/>
            <w:r w:rsidRPr="00C24C8A">
              <w:rPr>
                <w:i/>
                <w:iCs/>
                <w:sz w:val="20"/>
                <w:szCs w:val="20"/>
              </w:rPr>
              <w:t>KI</w:t>
            </w:r>
            <w:proofErr w:type="spellEnd"/>
            <w:r w:rsidRPr="00C24C8A">
              <w:rPr>
                <w:i/>
                <w:iCs/>
                <w:sz w:val="20"/>
                <w:szCs w:val="20"/>
              </w:rPr>
              <w:t xml:space="preserve"> kad su rezultati testiranja otpornosti na stres nepovoljni).]</w:t>
            </w:r>
          </w:p>
        </w:tc>
      </w:tr>
      <w:tr w:rsidR="00B82171" w:rsidRPr="00A432FD">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A432FD" w:rsidRDefault="00B82171" w:rsidP="002C1D9E">
            <w:pPr>
              <w:pStyle w:val="Default"/>
              <w:jc w:val="both"/>
              <w:rPr>
                <w:i/>
                <w:iCs/>
                <w:sz w:val="20"/>
                <w:szCs w:val="20"/>
              </w:rPr>
            </w:pPr>
            <w:r>
              <w:rPr>
                <w:i/>
                <w:iCs/>
                <w:sz w:val="20"/>
                <w:szCs w:val="20"/>
              </w:rPr>
              <w:t xml:space="preserve">[Navesti najvažnije baze podataka koje je </w:t>
            </w:r>
            <w:proofErr w:type="spellStart"/>
            <w:r>
              <w:rPr>
                <w:i/>
                <w:iCs/>
                <w:sz w:val="20"/>
                <w:szCs w:val="20"/>
              </w:rPr>
              <w:t>KI</w:t>
            </w:r>
            <w:proofErr w:type="spellEnd"/>
            <w:r>
              <w:rPr>
                <w:i/>
                <w:iCs/>
                <w:sz w:val="20"/>
                <w:szCs w:val="20"/>
              </w:rPr>
              <w:t xml:space="preserve"> uspostavila za potrebe upravljanja likvidnosnim rizikom te </w:t>
            </w:r>
            <w:r>
              <w:rPr>
                <w:i/>
                <w:iCs/>
                <w:sz w:val="20"/>
                <w:szCs w:val="20"/>
              </w:rPr>
              <w:lastRenderedPageBreak/>
              <w:t>ukratko opisati način nj</w:t>
            </w:r>
            <w:r w:rsidR="002F6E4B">
              <w:rPr>
                <w:i/>
                <w:iCs/>
                <w:sz w:val="20"/>
                <w:szCs w:val="20"/>
              </w:rPr>
              <w:t>ihov</w:t>
            </w:r>
            <w:r>
              <w:rPr>
                <w:i/>
                <w:iCs/>
                <w:sz w:val="20"/>
                <w:szCs w:val="20"/>
              </w:rPr>
              <w:t>e uporabe.]</w:t>
            </w:r>
          </w:p>
        </w:tc>
      </w:tr>
      <w:tr w:rsidR="00B82171" w:rsidRPr="00A432FD">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Default="00B82171" w:rsidP="001957DB">
            <w:pPr>
              <w:pStyle w:val="Default"/>
              <w:jc w:val="both"/>
              <w:rPr>
                <w:i/>
                <w:iCs/>
                <w:sz w:val="20"/>
                <w:szCs w:val="20"/>
              </w:rPr>
            </w:pPr>
            <w:r w:rsidRPr="00600700">
              <w:rPr>
                <w:i/>
                <w:iCs/>
                <w:sz w:val="20"/>
                <w:szCs w:val="20"/>
              </w:rPr>
              <w:lastRenderedPageBreak/>
              <w:t xml:space="preserve">[Navesti mjere i procedure pri odstupanju od </w:t>
            </w:r>
            <w:r>
              <w:rPr>
                <w:i/>
                <w:iCs/>
                <w:sz w:val="20"/>
                <w:szCs w:val="20"/>
              </w:rPr>
              <w:t>donesenih</w:t>
            </w:r>
            <w:r w:rsidRPr="00600700">
              <w:rPr>
                <w:i/>
                <w:iCs/>
                <w:sz w:val="20"/>
                <w:szCs w:val="20"/>
              </w:rPr>
              <w:t xml:space="preserve"> politika i postupaka</w:t>
            </w:r>
            <w:r w:rsidR="002F6E4B">
              <w:rPr>
                <w:i/>
                <w:iCs/>
                <w:sz w:val="20"/>
                <w:szCs w:val="20"/>
              </w:rPr>
              <w:t>.</w:t>
            </w:r>
            <w:r w:rsidRPr="00A432FD">
              <w:rPr>
                <w:i/>
                <w:iCs/>
                <w:sz w:val="20"/>
                <w:szCs w:val="20"/>
              </w:rPr>
              <w:t>]</w:t>
            </w:r>
          </w:p>
        </w:tc>
      </w:tr>
      <w:tr w:rsidR="00B82171" w:rsidRPr="00A432FD">
        <w:trPr>
          <w:trHeight w:val="190"/>
        </w:trPr>
        <w:tc>
          <w:tcPr>
            <w:tcW w:w="9180" w:type="dxa"/>
            <w:tcBorders>
              <w:top w:val="single" w:sz="4" w:space="0" w:color="auto"/>
              <w:left w:val="threeDEngrave" w:sz="6" w:space="0" w:color="auto"/>
              <w:bottom w:val="single" w:sz="4" w:space="0" w:color="auto"/>
              <w:right w:val="threeDEngrave" w:sz="6" w:space="0" w:color="auto"/>
            </w:tcBorders>
          </w:tcPr>
          <w:p w:rsidR="00B82171" w:rsidRPr="00A432FD" w:rsidRDefault="00B82171" w:rsidP="00DC5C97">
            <w:pPr>
              <w:pStyle w:val="Default"/>
              <w:jc w:val="both"/>
              <w:rPr>
                <w:i/>
                <w:iCs/>
                <w:sz w:val="20"/>
                <w:szCs w:val="20"/>
              </w:rPr>
            </w:pPr>
            <w:r>
              <w:rPr>
                <w:i/>
                <w:iCs/>
                <w:sz w:val="20"/>
                <w:szCs w:val="20"/>
              </w:rPr>
              <w:t xml:space="preserve">[Navesti redovita i povremena izvješća o </w:t>
            </w:r>
            <w:proofErr w:type="spellStart"/>
            <w:r>
              <w:rPr>
                <w:i/>
                <w:iCs/>
                <w:sz w:val="20"/>
                <w:szCs w:val="20"/>
              </w:rPr>
              <w:t>likvidnosnom</w:t>
            </w:r>
            <w:proofErr w:type="spellEnd"/>
            <w:r>
              <w:rPr>
                <w:i/>
                <w:iCs/>
                <w:sz w:val="20"/>
                <w:szCs w:val="20"/>
              </w:rPr>
              <w:t xml:space="preserve"> riziku i izvorima financiranja koja su izrađena za potrebe uprave, nadzornog odbora i drugih odbora te naziv organizacijske jedinice/ime osobe koja ih je izradila.]</w:t>
            </w:r>
          </w:p>
        </w:tc>
      </w:tr>
      <w:tr w:rsidR="00B82171" w:rsidRPr="00A432FD">
        <w:trPr>
          <w:trHeight w:val="190"/>
        </w:trPr>
        <w:tc>
          <w:tcPr>
            <w:tcW w:w="9180" w:type="dxa"/>
            <w:tcBorders>
              <w:top w:val="single" w:sz="4" w:space="0" w:color="auto"/>
              <w:left w:val="threeDEngrave" w:sz="6" w:space="0" w:color="auto"/>
              <w:bottom w:val="single" w:sz="4" w:space="0" w:color="auto"/>
              <w:right w:val="threeDEngrave" w:sz="6" w:space="0" w:color="auto"/>
            </w:tcBorders>
          </w:tcPr>
          <w:p w:rsidR="00B82171" w:rsidRDefault="00B82171" w:rsidP="00722DE5">
            <w:pPr>
              <w:pStyle w:val="Default"/>
              <w:jc w:val="both"/>
              <w:rPr>
                <w:i/>
                <w:iCs/>
                <w:sz w:val="20"/>
                <w:szCs w:val="20"/>
              </w:rPr>
            </w:pPr>
            <w:r w:rsidRPr="00600700">
              <w:rPr>
                <w:i/>
                <w:iCs/>
                <w:sz w:val="20"/>
                <w:szCs w:val="20"/>
              </w:rPr>
              <w:t>[Navesti interne akte za preuzimanje i upravljanje</w:t>
            </w:r>
            <w:r>
              <w:rPr>
                <w:i/>
                <w:iCs/>
                <w:sz w:val="20"/>
                <w:szCs w:val="20"/>
              </w:rPr>
              <w:t xml:space="preserve"> </w:t>
            </w:r>
            <w:proofErr w:type="spellStart"/>
            <w:r>
              <w:rPr>
                <w:i/>
                <w:iCs/>
                <w:sz w:val="20"/>
                <w:szCs w:val="20"/>
              </w:rPr>
              <w:t>likvidnosnim</w:t>
            </w:r>
            <w:proofErr w:type="spellEnd"/>
            <w:r>
              <w:rPr>
                <w:i/>
                <w:iCs/>
                <w:sz w:val="20"/>
                <w:szCs w:val="20"/>
              </w:rPr>
              <w:t xml:space="preserve"> rizikom i izvorima financiranja</w:t>
            </w:r>
            <w:r w:rsidRPr="00600700">
              <w:rPr>
                <w:i/>
                <w:iCs/>
                <w:sz w:val="20"/>
                <w:szCs w:val="20"/>
              </w:rPr>
              <w:t>.]</w:t>
            </w:r>
          </w:p>
        </w:tc>
      </w:tr>
      <w:tr w:rsidR="00B82171" w:rsidRPr="00A432FD">
        <w:trPr>
          <w:trHeight w:val="190"/>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2C1D9E">
            <w:pPr>
              <w:pStyle w:val="Default"/>
              <w:jc w:val="both"/>
              <w:rPr>
                <w:i/>
                <w:iCs/>
                <w:sz w:val="20"/>
                <w:szCs w:val="20"/>
              </w:rPr>
            </w:pPr>
            <w:r w:rsidRPr="00600700">
              <w:rPr>
                <w:i/>
                <w:iCs/>
                <w:sz w:val="20"/>
                <w:szCs w:val="20"/>
              </w:rPr>
              <w:t>[Ukratko opisati rezultate vlastite procjene adekvatnosti upravljanja</w:t>
            </w:r>
            <w:r>
              <w:rPr>
                <w:i/>
                <w:iCs/>
                <w:sz w:val="20"/>
                <w:szCs w:val="20"/>
              </w:rPr>
              <w:t xml:space="preserve"> </w:t>
            </w:r>
            <w:proofErr w:type="spellStart"/>
            <w:r>
              <w:rPr>
                <w:i/>
                <w:iCs/>
                <w:sz w:val="20"/>
                <w:szCs w:val="20"/>
              </w:rPr>
              <w:t>likvidnosnim</w:t>
            </w:r>
            <w:proofErr w:type="spellEnd"/>
            <w:r w:rsidRPr="00600700">
              <w:rPr>
                <w:i/>
                <w:iCs/>
                <w:sz w:val="20"/>
                <w:szCs w:val="20"/>
              </w:rPr>
              <w:t xml:space="preserve"> rizikom</w:t>
            </w:r>
            <w:r>
              <w:rPr>
                <w:i/>
                <w:iCs/>
                <w:sz w:val="20"/>
                <w:szCs w:val="20"/>
              </w:rPr>
              <w:t xml:space="preserve"> i izvorima financiranja</w:t>
            </w:r>
            <w:r w:rsidRPr="00600700">
              <w:rPr>
                <w:i/>
                <w:iCs/>
                <w:sz w:val="20"/>
                <w:szCs w:val="20"/>
              </w:rPr>
              <w:t>, rukovođenja (</w:t>
            </w:r>
            <w:proofErr w:type="spellStart"/>
            <w:r w:rsidRPr="00600700">
              <w:rPr>
                <w:i/>
                <w:iCs/>
                <w:sz w:val="20"/>
                <w:szCs w:val="20"/>
              </w:rPr>
              <w:t>npr</w:t>
            </w:r>
            <w:proofErr w:type="spellEnd"/>
            <w:r w:rsidRPr="00600700">
              <w:rPr>
                <w:i/>
                <w:iCs/>
                <w:sz w:val="20"/>
                <w:szCs w:val="20"/>
              </w:rPr>
              <w:t xml:space="preserve">. organizacijski ustroj, delegiranje poslova i </w:t>
            </w:r>
            <w:proofErr w:type="spellStart"/>
            <w:r w:rsidRPr="00600700">
              <w:rPr>
                <w:i/>
                <w:iCs/>
                <w:sz w:val="20"/>
                <w:szCs w:val="20"/>
              </w:rPr>
              <w:t>sl</w:t>
            </w:r>
            <w:proofErr w:type="spellEnd"/>
            <w:r w:rsidRPr="00600700">
              <w:rPr>
                <w:i/>
                <w:iCs/>
                <w:sz w:val="20"/>
                <w:szCs w:val="20"/>
              </w:rPr>
              <w:t>.), metodologije mjerenja/procjene i s njima povezanih postupaka te sustava unutarnjih kontrola.]</w:t>
            </w:r>
          </w:p>
        </w:tc>
      </w:tr>
    </w:tbl>
    <w:p w:rsidR="00B82171" w:rsidRPr="008F2710" w:rsidRDefault="00B82171" w:rsidP="005B076D">
      <w:pPr>
        <w:rPr>
          <w:rFonts w:ascii="Life L2" w:hAnsi="Life L2" w:cs="Life L2"/>
        </w:rPr>
      </w:pPr>
      <w:r w:rsidRPr="008F2710">
        <w:rPr>
          <w:rFonts w:ascii="Life L2" w:hAnsi="Life L2" w:cs="Life L2"/>
        </w:rPr>
        <w:br w:type="page"/>
      </w:r>
    </w:p>
    <w:p w:rsidR="00B82171" w:rsidRPr="008F2710" w:rsidRDefault="00B82171" w:rsidP="005B076D">
      <w:pPr>
        <w:jc w:val="both"/>
        <w:rPr>
          <w:rFonts w:ascii="Life L2" w:hAnsi="Life L2" w:cs="Life L2"/>
          <w:b/>
          <w:bCs/>
        </w:rPr>
      </w:pPr>
      <w:r w:rsidRPr="008F2710">
        <w:rPr>
          <w:rFonts w:ascii="Life L2" w:hAnsi="Life L2" w:cs="Life L2"/>
          <w:b/>
          <w:bCs/>
        </w:rPr>
        <w:lastRenderedPageBreak/>
        <w:t>6. MJERENJE ILI PROCJENA ZNAČAJNIH RIZIKA I ODREĐIVANJE PRIPADAJUĆIH IZNOSA INTERNIH KAPITALNIH ZAHTJEVA</w:t>
      </w:r>
    </w:p>
    <w:p w:rsidR="00B82171" w:rsidRPr="008F2710" w:rsidRDefault="00B82171" w:rsidP="005B076D">
      <w:pPr>
        <w:jc w:val="both"/>
        <w:rPr>
          <w:rFonts w:ascii="Life L2" w:hAnsi="Life L2" w:cs="Life L2"/>
          <w:sz w:val="20"/>
          <w:szCs w:val="20"/>
        </w:rPr>
      </w:pPr>
    </w:p>
    <w:p w:rsidR="00B82171" w:rsidRPr="008F2710" w:rsidRDefault="00B82171" w:rsidP="005B076D">
      <w:pPr>
        <w:jc w:val="both"/>
        <w:rPr>
          <w:rFonts w:ascii="Life L2" w:hAnsi="Life L2" w:cs="Life L2"/>
          <w:sz w:val="20"/>
          <w:szCs w:val="20"/>
        </w:rPr>
      </w:pPr>
    </w:p>
    <w:p w:rsidR="00B82171" w:rsidRPr="008F2710" w:rsidRDefault="00B82171" w:rsidP="005B076D">
      <w:pPr>
        <w:jc w:val="both"/>
        <w:rPr>
          <w:rFonts w:ascii="Life L2" w:hAnsi="Life L2" w:cs="Life L2"/>
          <w:sz w:val="20"/>
          <w:szCs w:val="20"/>
        </w:rPr>
      </w:pPr>
    </w:p>
    <w:tbl>
      <w:tblPr>
        <w:tblW w:w="0" w:type="auto"/>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348"/>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jc w:val="both"/>
              <w:rPr>
                <w:sz w:val="20"/>
                <w:szCs w:val="20"/>
              </w:rPr>
            </w:pPr>
            <w:r w:rsidRPr="00600700">
              <w:rPr>
                <w:b/>
                <w:bCs/>
                <w:sz w:val="20"/>
                <w:szCs w:val="20"/>
              </w:rPr>
              <w:t>6.1. Metodologija procjene internoga kapitalnog zahtjeva za kreditni rizik</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992561">
            <w:pPr>
              <w:pStyle w:val="Default"/>
              <w:jc w:val="both"/>
              <w:rPr>
                <w:b/>
                <w:bCs/>
                <w:sz w:val="20"/>
                <w:szCs w:val="20"/>
              </w:rPr>
            </w:pPr>
            <w:r w:rsidRPr="00600700">
              <w:rPr>
                <w:b/>
                <w:bCs/>
                <w:sz w:val="20"/>
                <w:szCs w:val="20"/>
              </w:rPr>
              <w:t xml:space="preserve">6.1.1. </w:t>
            </w:r>
            <w:proofErr w:type="spellStart"/>
            <w:r w:rsidRPr="00600700">
              <w:rPr>
                <w:b/>
                <w:bCs/>
                <w:sz w:val="20"/>
                <w:szCs w:val="20"/>
              </w:rPr>
              <w:t>KI</w:t>
            </w:r>
            <w:proofErr w:type="spellEnd"/>
            <w:r w:rsidRPr="00600700">
              <w:rPr>
                <w:b/>
                <w:bCs/>
                <w:sz w:val="20"/>
                <w:szCs w:val="20"/>
              </w:rPr>
              <w:t xml:space="preserve"> primjenjuje standardizirani pristup ili pristup zasnovan na internim rejting-sustavima iz </w:t>
            </w:r>
            <w:r>
              <w:rPr>
                <w:b/>
                <w:bCs/>
                <w:sz w:val="20"/>
                <w:szCs w:val="20"/>
              </w:rPr>
              <w:t>Uredbe (EU) br. 575/2013</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Default="00B82171" w:rsidP="00C364B9">
            <w:pPr>
              <w:pStyle w:val="Default"/>
              <w:jc w:val="both"/>
              <w:rPr>
                <w:i/>
                <w:iCs/>
                <w:sz w:val="20"/>
                <w:szCs w:val="20"/>
              </w:rPr>
            </w:pPr>
            <w:r w:rsidRPr="00600700">
              <w:rPr>
                <w:i/>
                <w:iCs/>
                <w:sz w:val="20"/>
                <w:szCs w:val="20"/>
              </w:rPr>
              <w:t xml:space="preserve">Ovu metodu odabire </w:t>
            </w:r>
            <w:r w:rsidRPr="0001694D">
              <w:rPr>
                <w:i/>
                <w:iCs/>
                <w:sz w:val="20"/>
                <w:szCs w:val="20"/>
              </w:rPr>
              <w:t>isključivo</w:t>
            </w:r>
            <w:r w:rsidRPr="00600700">
              <w:rPr>
                <w:i/>
                <w:iCs/>
                <w:sz w:val="20"/>
                <w:szCs w:val="20"/>
              </w:rPr>
              <w:t xml:space="preserve"> ona </w:t>
            </w:r>
            <w:proofErr w:type="spellStart"/>
            <w:r w:rsidRPr="00600700">
              <w:rPr>
                <w:i/>
                <w:iCs/>
                <w:sz w:val="20"/>
                <w:szCs w:val="20"/>
              </w:rPr>
              <w:t>KI</w:t>
            </w:r>
            <w:proofErr w:type="spellEnd"/>
            <w:r w:rsidRPr="00600700">
              <w:rPr>
                <w:i/>
                <w:iCs/>
                <w:sz w:val="20"/>
                <w:szCs w:val="20"/>
              </w:rPr>
              <w:t xml:space="preserve"> čiji izračun internih kapitalnih zahtjeva ne odstupa od izračuna </w:t>
            </w:r>
            <w:r>
              <w:rPr>
                <w:i/>
                <w:iCs/>
                <w:sz w:val="20"/>
                <w:szCs w:val="20"/>
              </w:rPr>
              <w:t xml:space="preserve">regulatornih kapitalnih zahtjeva </w:t>
            </w:r>
            <w:r w:rsidRPr="0001694D">
              <w:rPr>
                <w:i/>
                <w:iCs/>
                <w:sz w:val="20"/>
                <w:szCs w:val="20"/>
              </w:rPr>
              <w:t>propisanog u</w:t>
            </w:r>
            <w:r w:rsidRPr="00192462">
              <w:rPr>
                <w:i/>
                <w:iCs/>
                <w:sz w:val="20"/>
                <w:szCs w:val="20"/>
              </w:rPr>
              <w:t xml:space="preserve"> </w:t>
            </w:r>
            <w:r w:rsidRPr="00192462">
              <w:rPr>
                <w:bCs/>
                <w:i/>
                <w:sz w:val="20"/>
                <w:szCs w:val="20"/>
              </w:rPr>
              <w:t>Uredb</w:t>
            </w:r>
            <w:r>
              <w:rPr>
                <w:bCs/>
                <w:i/>
                <w:sz w:val="20"/>
                <w:szCs w:val="20"/>
              </w:rPr>
              <w:t>i</w:t>
            </w:r>
            <w:r w:rsidRPr="00316E1F">
              <w:rPr>
                <w:bCs/>
                <w:i/>
                <w:sz w:val="20"/>
                <w:szCs w:val="20"/>
              </w:rPr>
              <w:t xml:space="preserve"> (EU) br. 575/2013</w:t>
            </w:r>
            <w:r w:rsidRPr="00992561">
              <w:rPr>
                <w:i/>
                <w:iCs/>
                <w:sz w:val="20"/>
                <w:szCs w:val="20"/>
              </w:rPr>
              <w:t xml:space="preserve"> ni</w:t>
            </w:r>
            <w:r w:rsidRPr="00600700">
              <w:rPr>
                <w:i/>
                <w:iCs/>
                <w:sz w:val="20"/>
                <w:szCs w:val="20"/>
              </w:rPr>
              <w:t xml:space="preserve"> u obuhvatu ni u propisanoj stopi adekvatnosti kapitala</w:t>
            </w:r>
            <w:r w:rsidRPr="0001694D">
              <w:rPr>
                <w:i/>
                <w:iCs/>
                <w:sz w:val="20"/>
                <w:szCs w:val="20"/>
              </w:rPr>
              <w:t>.</w:t>
            </w:r>
          </w:p>
          <w:p w:rsidR="00B82171" w:rsidRDefault="00B82171" w:rsidP="00B00B41">
            <w:pPr>
              <w:pStyle w:val="Default"/>
              <w:jc w:val="both"/>
              <w:rPr>
                <w:i/>
                <w:iCs/>
                <w:sz w:val="20"/>
                <w:szCs w:val="20"/>
              </w:rPr>
            </w:pPr>
            <w:proofErr w:type="spellStart"/>
            <w:r w:rsidRPr="0001694D">
              <w:rPr>
                <w:i/>
                <w:iCs/>
                <w:sz w:val="20"/>
                <w:szCs w:val="20"/>
              </w:rPr>
              <w:t>KI</w:t>
            </w:r>
            <w:proofErr w:type="spellEnd"/>
            <w:r w:rsidRPr="0001694D">
              <w:rPr>
                <w:i/>
                <w:iCs/>
                <w:sz w:val="20"/>
                <w:szCs w:val="20"/>
              </w:rPr>
              <w:t xml:space="preserve"> koja za potrebe regulatornoga kapitalnog zahtjeva primjenjuje standardizirani pristup može, ako dokaže da su zadovoljeni svi propisani uvjeti, za potrebe internoga kapitalnog zahtjeva primjenjivati pristup zasnovan na internim rejting-sustavima.</w:t>
            </w:r>
          </w:p>
          <w:p w:rsidR="00B82171" w:rsidRPr="00B00B41" w:rsidRDefault="00B82171" w:rsidP="00B00B41">
            <w:pPr>
              <w:pStyle w:val="Default"/>
              <w:jc w:val="both"/>
              <w:rPr>
                <w:i/>
                <w:iCs/>
                <w:sz w:val="20"/>
                <w:szCs w:val="20"/>
              </w:rPr>
            </w:pPr>
            <w:r w:rsidRPr="00192462">
              <w:rPr>
                <w:i/>
                <w:sz w:val="20"/>
                <w:szCs w:val="20"/>
              </w:rPr>
              <w:t>Ako se izračun kapitalnih zahtjeva prema Uredbi (EU) br. 575/2013 zasniva na rejtingu vanjske institucije za procjenu kreditnog rejtinga ili na činjenici da izloženost nema rejting, kreditna institucija dužna je pri izračunu internih kapitalnih zahtjeva za kreditni rizik uzeti u obzir i druge relevantne informacije.</w:t>
            </w:r>
          </w:p>
          <w:p w:rsidR="00B82171" w:rsidRPr="00600700" w:rsidRDefault="00B82171" w:rsidP="00600700">
            <w:pPr>
              <w:pStyle w:val="Default"/>
              <w:jc w:val="both"/>
              <w:rPr>
                <w:i/>
                <w:iCs/>
                <w:sz w:val="20"/>
                <w:szCs w:val="20"/>
              </w:rPr>
            </w:pPr>
            <w:r w:rsidRPr="00600700">
              <w:rPr>
                <w:i/>
                <w:iCs/>
                <w:sz w:val="20"/>
                <w:szCs w:val="20"/>
              </w:rPr>
              <w:t xml:space="preserve">[Potrebno je navesti koji pristup </w:t>
            </w:r>
            <w:proofErr w:type="spellStart"/>
            <w:r w:rsidRPr="00600700">
              <w:rPr>
                <w:i/>
                <w:iCs/>
                <w:sz w:val="20"/>
                <w:szCs w:val="20"/>
              </w:rPr>
              <w:t>KI</w:t>
            </w:r>
            <w:proofErr w:type="spellEnd"/>
            <w:r w:rsidRPr="00600700">
              <w:rPr>
                <w:i/>
                <w:iCs/>
                <w:sz w:val="20"/>
                <w:szCs w:val="20"/>
              </w:rPr>
              <w:t xml:space="preserve"> primjenjuje te obrazložiti razlog odabira tog pristupa.]</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[Ako je primjenjivo</w:t>
            </w:r>
            <w:r>
              <w:rPr>
                <w:i/>
                <w:iCs/>
                <w:sz w:val="20"/>
                <w:szCs w:val="20"/>
              </w:rPr>
              <w:t>,</w:t>
            </w:r>
            <w:r w:rsidRPr="00600700">
              <w:rPr>
                <w:i/>
                <w:iCs/>
                <w:sz w:val="20"/>
                <w:szCs w:val="20"/>
              </w:rPr>
              <w:t xml:space="preserve"> potrebno je objasniti procjenu moguće podcijenjenosti kreditnog rizika zbog primjene standardiziranog pristupa.]</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E70BE1">
            <w:pPr>
              <w:pStyle w:val="Default"/>
              <w:jc w:val="both"/>
              <w:rPr>
                <w:b/>
                <w:bCs/>
                <w:sz w:val="20"/>
                <w:szCs w:val="20"/>
              </w:rPr>
            </w:pPr>
            <w:r w:rsidRPr="00600700">
              <w:rPr>
                <w:b/>
                <w:bCs/>
                <w:sz w:val="20"/>
                <w:szCs w:val="20"/>
              </w:rPr>
              <w:t xml:space="preserve">6.1.2. </w:t>
            </w:r>
            <w:proofErr w:type="spellStart"/>
            <w:r w:rsidRPr="00600700">
              <w:rPr>
                <w:b/>
                <w:bCs/>
                <w:sz w:val="20"/>
                <w:szCs w:val="20"/>
              </w:rPr>
              <w:t>KI</w:t>
            </w:r>
            <w:proofErr w:type="spellEnd"/>
            <w:r w:rsidRPr="00600700">
              <w:rPr>
                <w:b/>
                <w:bCs/>
                <w:sz w:val="20"/>
                <w:szCs w:val="20"/>
              </w:rPr>
              <w:t xml:space="preserve"> je dodatno unaprijedila pristupe</w:t>
            </w:r>
            <w:r>
              <w:rPr>
                <w:b/>
                <w:bCs/>
                <w:sz w:val="20"/>
                <w:szCs w:val="20"/>
              </w:rPr>
              <w:t xml:space="preserve"> koj</w:t>
            </w:r>
            <w:r w:rsidR="00E73E5E">
              <w:rPr>
                <w:b/>
                <w:bCs/>
                <w:sz w:val="20"/>
                <w:szCs w:val="20"/>
              </w:rPr>
              <w:t>ima se</w:t>
            </w:r>
            <w:r>
              <w:rPr>
                <w:b/>
                <w:bCs/>
                <w:sz w:val="20"/>
                <w:szCs w:val="20"/>
              </w:rPr>
              <w:t xml:space="preserve"> koristi pri izračunu regulatornih kapitalnih zahtjeva </w:t>
            </w:r>
            <w:r w:rsidRPr="007B5839">
              <w:rPr>
                <w:b/>
                <w:bCs/>
                <w:sz w:val="20"/>
                <w:szCs w:val="20"/>
              </w:rPr>
              <w:t>iz Uredbe (EU) br. 575/2013</w:t>
            </w:r>
            <w:r w:rsidRPr="007B5839">
              <w:rPr>
                <w:b/>
                <w:iCs/>
                <w:sz w:val="20"/>
                <w:szCs w:val="20"/>
              </w:rPr>
              <w:t xml:space="preserve"> i</w:t>
            </w:r>
            <w:r w:rsidRPr="007B5839">
              <w:rPr>
                <w:b/>
                <w:bCs/>
                <w:sz w:val="20"/>
                <w:szCs w:val="20"/>
              </w:rPr>
              <w:t>li primjenjuje d</w:t>
            </w:r>
            <w:r w:rsidRPr="00600700">
              <w:rPr>
                <w:b/>
                <w:bCs/>
                <w:sz w:val="20"/>
                <w:szCs w:val="20"/>
              </w:rPr>
              <w:t>ruge pristupe</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297379">
            <w:pPr>
              <w:pStyle w:val="Default"/>
              <w:jc w:val="both"/>
              <w:rPr>
                <w:i/>
                <w:iCs/>
                <w:sz w:val="20"/>
                <w:szCs w:val="20"/>
              </w:rPr>
            </w:pPr>
            <w:r w:rsidRPr="00600700">
              <w:rPr>
                <w:i/>
                <w:iCs/>
                <w:sz w:val="20"/>
                <w:szCs w:val="20"/>
              </w:rPr>
              <w:t>[</w:t>
            </w:r>
            <w:r>
              <w:rPr>
                <w:i/>
                <w:iCs/>
                <w:sz w:val="20"/>
                <w:szCs w:val="20"/>
              </w:rPr>
              <w:t xml:space="preserve">Potrebno je navesti koji pristup </w:t>
            </w:r>
            <w:proofErr w:type="spellStart"/>
            <w:r>
              <w:rPr>
                <w:i/>
                <w:iCs/>
                <w:sz w:val="20"/>
                <w:szCs w:val="20"/>
              </w:rPr>
              <w:t>KI</w:t>
            </w:r>
            <w:proofErr w:type="spellEnd"/>
            <w:r>
              <w:rPr>
                <w:i/>
                <w:iCs/>
                <w:sz w:val="20"/>
                <w:szCs w:val="20"/>
              </w:rPr>
              <w:t xml:space="preserve"> primjenjuje te obrazložiti razlog odabira tog pristupa.</w:t>
            </w:r>
            <w:r w:rsidRPr="00600700">
              <w:rPr>
                <w:i/>
                <w:iCs/>
                <w:sz w:val="20"/>
                <w:szCs w:val="20"/>
              </w:rPr>
              <w:t>]</w:t>
            </w:r>
            <w:r>
              <w:rPr>
                <w:i/>
                <w:iCs/>
                <w:sz w:val="20"/>
                <w:szCs w:val="20"/>
              </w:rPr>
              <w:t xml:space="preserve">  </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297379">
            <w:pPr>
              <w:pStyle w:val="Default"/>
              <w:jc w:val="both"/>
              <w:rPr>
                <w:i/>
                <w:iCs/>
                <w:sz w:val="20"/>
                <w:szCs w:val="20"/>
              </w:rPr>
            </w:pPr>
            <w:r w:rsidRPr="00600700">
              <w:rPr>
                <w:i/>
                <w:iCs/>
                <w:sz w:val="20"/>
                <w:szCs w:val="20"/>
              </w:rPr>
              <w:t>[</w:t>
            </w:r>
            <w:r w:rsidRPr="00657DCD">
              <w:rPr>
                <w:i/>
                <w:iCs/>
                <w:sz w:val="20"/>
                <w:szCs w:val="20"/>
              </w:rPr>
              <w:t>Detaljno</w:t>
            </w:r>
            <w:r w:rsidRPr="00600700">
              <w:rPr>
                <w:i/>
                <w:iCs/>
                <w:sz w:val="20"/>
                <w:szCs w:val="20"/>
              </w:rPr>
              <w:t xml:space="preserve"> objasniti modifikacije pristupa i navesti argumente zasnovane na podacima. Razina detalja mora biti razmjerna odstupanju od propisane metodologije.]</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Default="00B82171" w:rsidP="00600700">
            <w:pPr>
              <w:pStyle w:val="Default"/>
              <w:jc w:val="both"/>
              <w:rPr>
                <w:i/>
                <w:iCs/>
                <w:sz w:val="20"/>
                <w:szCs w:val="20"/>
              </w:rPr>
            </w:pPr>
            <w:r w:rsidRPr="00600700">
              <w:rPr>
                <w:i/>
                <w:iCs/>
                <w:sz w:val="20"/>
                <w:szCs w:val="20"/>
              </w:rPr>
              <w:t>[Ako modificirani pristup osim osnovnoga kreditnog rizika pokriva i specifične kreditne rizike, primjerice rezidualni rizik, rizik države i slične, potrebno ih je specificirati i argumentirano objasniti način na koji je kapitalni zahtjev za svaki od specificiranih rizika procijenjen, te navesti ako je moguće pripadajući iznos internoga kapitalnog zahtjeva koji je za svaki posebno specificirani rizik uključen u iznos internoga kapitalnog zahtjeva za kreditni rizik.</w:t>
            </w:r>
          </w:p>
          <w:p w:rsidR="00B82171" w:rsidRPr="00297379" w:rsidRDefault="00B82171">
            <w:pPr>
              <w:jc w:val="both"/>
              <w:rPr>
                <w:rFonts w:ascii="Life L2" w:hAnsi="Life L2"/>
                <w:i/>
                <w:iCs/>
                <w:sz w:val="20"/>
                <w:szCs w:val="20"/>
              </w:rPr>
            </w:pPr>
            <w:r w:rsidRPr="00297379">
              <w:rPr>
                <w:rFonts w:ascii="Life L2" w:hAnsi="Life L2"/>
                <w:i/>
                <w:iCs/>
                <w:sz w:val="20"/>
                <w:szCs w:val="20"/>
              </w:rPr>
              <w:t xml:space="preserve">Međutim, ako je koncentracijski rizik i valutno inducirani kreditni rizik </w:t>
            </w:r>
            <w:proofErr w:type="spellStart"/>
            <w:r w:rsidRPr="00297379">
              <w:rPr>
                <w:rFonts w:ascii="Life L2" w:hAnsi="Life L2"/>
                <w:i/>
                <w:iCs/>
                <w:sz w:val="20"/>
                <w:szCs w:val="20"/>
              </w:rPr>
              <w:t>KI</w:t>
            </w:r>
            <w:proofErr w:type="spellEnd"/>
            <w:r w:rsidRPr="00297379">
              <w:rPr>
                <w:rFonts w:ascii="Life L2" w:hAnsi="Life L2"/>
                <w:i/>
                <w:iCs/>
                <w:sz w:val="20"/>
                <w:szCs w:val="20"/>
              </w:rPr>
              <w:t xml:space="preserve"> prepoznala kao značajne rizike i za njih izračunava interne kapitalne zahtjeve, potrebno je te rizike posebno iskazati u točki </w:t>
            </w:r>
            <w:r w:rsidRPr="00297379">
              <w:rPr>
                <w:rFonts w:ascii="Life L2" w:hAnsi="Life L2"/>
                <w:bCs/>
                <w:i/>
                <w:sz w:val="20"/>
                <w:szCs w:val="20"/>
              </w:rPr>
              <w:t>6.4. Metodologija procjene internoga kapitalnog zahtjeva za valutno inducirani kreditni rizik, odnosno u točki 6.5. Metodologija procjene internoga kapitalnog zahtjeva za koncentracijski rizik i u Tablici 4: Propisani kapitalni zahtjevi i interni kapitalni zahtjevi.</w:t>
            </w:r>
            <w:r w:rsidRPr="00297379">
              <w:rPr>
                <w:rFonts w:ascii="Life L2" w:hAnsi="Life L2"/>
                <w:i/>
                <w:iCs/>
                <w:sz w:val="20"/>
                <w:szCs w:val="20"/>
              </w:rPr>
              <w:t xml:space="preserve">] </w:t>
            </w:r>
          </w:p>
        </w:tc>
      </w:tr>
      <w:tr w:rsidR="00B82171" w:rsidRPr="008F2710">
        <w:trPr>
          <w:trHeight w:val="190"/>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[Navesti interne akte kojima je detaljno propisana metodologija procjene internoga kapitalnog zahtjeva za kreditni rizik.]</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pStyle w:val="Default"/>
              <w:jc w:val="both"/>
              <w:rPr>
                <w:b/>
                <w:bCs/>
                <w:sz w:val="20"/>
                <w:szCs w:val="20"/>
              </w:rPr>
            </w:pPr>
            <w:r w:rsidRPr="00600700">
              <w:rPr>
                <w:b/>
                <w:bCs/>
                <w:sz w:val="20"/>
                <w:szCs w:val="20"/>
              </w:rPr>
              <w:t>6.1.3. Ako iznos internoga kapitalnog zahtjeva za kreditni rizik uključuje procjenu zasnovanu na testiranju otpornosti na stres, potrebno je detaljno opisati pretpostavke i način izračuna te navesti iznos dodatnoga internoga kapitalnog zahtjeva za kreditni rizik s osnove testiranja otpornosti na stres.</w:t>
            </w:r>
          </w:p>
        </w:tc>
      </w:tr>
    </w:tbl>
    <w:p w:rsidR="00B82171" w:rsidRPr="008F2710" w:rsidRDefault="00B82171" w:rsidP="005B076D">
      <w:pPr>
        <w:jc w:val="both"/>
        <w:rPr>
          <w:rFonts w:ascii="Life L2" w:hAnsi="Life L2" w:cs="Life L2"/>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189"/>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jc w:val="both"/>
              <w:rPr>
                <w:sz w:val="20"/>
                <w:szCs w:val="20"/>
              </w:rPr>
            </w:pPr>
            <w:r w:rsidRPr="00600700">
              <w:rPr>
                <w:b/>
                <w:bCs/>
                <w:sz w:val="20"/>
                <w:szCs w:val="20"/>
              </w:rPr>
              <w:t>6.2. Metodologija procjene internoga kapitalnog zahtjeva za tržišne rizike</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B97E9E">
            <w:pPr>
              <w:pStyle w:val="Default"/>
              <w:jc w:val="both"/>
              <w:rPr>
                <w:b/>
                <w:bCs/>
                <w:sz w:val="20"/>
                <w:szCs w:val="20"/>
              </w:rPr>
            </w:pPr>
            <w:r w:rsidRPr="00600700">
              <w:rPr>
                <w:b/>
                <w:bCs/>
                <w:sz w:val="20"/>
                <w:szCs w:val="20"/>
              </w:rPr>
              <w:t xml:space="preserve">6.2.1. </w:t>
            </w:r>
            <w:proofErr w:type="spellStart"/>
            <w:r w:rsidRPr="00600700">
              <w:rPr>
                <w:b/>
                <w:bCs/>
                <w:sz w:val="20"/>
                <w:szCs w:val="20"/>
              </w:rPr>
              <w:t>KI</w:t>
            </w:r>
            <w:proofErr w:type="spellEnd"/>
            <w:r w:rsidRPr="00600700">
              <w:rPr>
                <w:b/>
                <w:bCs/>
                <w:sz w:val="20"/>
                <w:szCs w:val="20"/>
              </w:rPr>
              <w:t xml:space="preserve"> primjenjuje pristupe iz </w:t>
            </w:r>
            <w:r>
              <w:rPr>
                <w:b/>
                <w:bCs/>
                <w:sz w:val="20"/>
                <w:szCs w:val="20"/>
              </w:rPr>
              <w:t>Uredbe (EU) br. 575/2013</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Default="00B82171" w:rsidP="00600700">
            <w:pPr>
              <w:pStyle w:val="Default"/>
              <w:jc w:val="both"/>
              <w:rPr>
                <w:i/>
                <w:iCs/>
                <w:sz w:val="20"/>
                <w:szCs w:val="20"/>
              </w:rPr>
            </w:pPr>
            <w:r w:rsidRPr="00600700">
              <w:rPr>
                <w:i/>
                <w:iCs/>
                <w:sz w:val="20"/>
                <w:szCs w:val="20"/>
              </w:rPr>
              <w:t xml:space="preserve">Ovu metodu odabire isključivo ona </w:t>
            </w:r>
            <w:proofErr w:type="spellStart"/>
            <w:r w:rsidRPr="00600700">
              <w:rPr>
                <w:i/>
                <w:iCs/>
                <w:sz w:val="20"/>
                <w:szCs w:val="20"/>
              </w:rPr>
              <w:t>KI</w:t>
            </w:r>
            <w:proofErr w:type="spellEnd"/>
            <w:r w:rsidRPr="00600700">
              <w:rPr>
                <w:i/>
                <w:iCs/>
                <w:sz w:val="20"/>
                <w:szCs w:val="20"/>
              </w:rPr>
              <w:t xml:space="preserve"> čiji izračun internih kapitalnih zahtjeva ne odstupa od izračuna propisanog u </w:t>
            </w:r>
            <w:r w:rsidRPr="00192462">
              <w:rPr>
                <w:bCs/>
                <w:i/>
                <w:sz w:val="20"/>
                <w:szCs w:val="20"/>
              </w:rPr>
              <w:t>Uredbi (EU) br. 575/2013</w:t>
            </w:r>
            <w:r w:rsidRPr="00600700">
              <w:rPr>
                <w:i/>
                <w:iCs/>
                <w:sz w:val="20"/>
                <w:szCs w:val="20"/>
              </w:rPr>
              <w:t xml:space="preserve"> ni u obuhvatu ni u propisanoj stopi adekvatnosti kapitala.</w:t>
            </w:r>
            <w:r w:rsidRPr="00600700">
              <w:rPr>
                <w:sz w:val="20"/>
                <w:szCs w:val="20"/>
              </w:rPr>
              <w:t xml:space="preserve"> </w:t>
            </w:r>
            <w:proofErr w:type="spellStart"/>
            <w:r w:rsidRPr="00600700">
              <w:rPr>
                <w:i/>
                <w:iCs/>
                <w:sz w:val="20"/>
                <w:szCs w:val="20"/>
              </w:rPr>
              <w:t>KI</w:t>
            </w:r>
            <w:proofErr w:type="spellEnd"/>
            <w:r w:rsidRPr="00600700">
              <w:rPr>
                <w:i/>
                <w:iCs/>
                <w:sz w:val="20"/>
                <w:szCs w:val="20"/>
              </w:rPr>
              <w:t xml:space="preserve"> koja za potrebe </w:t>
            </w:r>
            <w:r>
              <w:rPr>
                <w:i/>
                <w:iCs/>
                <w:sz w:val="20"/>
                <w:szCs w:val="20"/>
              </w:rPr>
              <w:t xml:space="preserve">izračuna </w:t>
            </w:r>
            <w:r w:rsidRPr="00600700">
              <w:rPr>
                <w:i/>
                <w:iCs/>
                <w:sz w:val="20"/>
                <w:szCs w:val="20"/>
              </w:rPr>
              <w:t>regulatornoga kapitalnog zahtjeva ne primjenjuje interni model može</w:t>
            </w:r>
            <w:r>
              <w:rPr>
                <w:i/>
                <w:iCs/>
                <w:sz w:val="20"/>
                <w:szCs w:val="20"/>
              </w:rPr>
              <w:t>,</w:t>
            </w:r>
            <w:r w:rsidRPr="00600700">
              <w:rPr>
                <w:i/>
                <w:iCs/>
                <w:sz w:val="20"/>
                <w:szCs w:val="20"/>
              </w:rPr>
              <w:t xml:space="preserve"> ako dokaže zadovoljavanje svih propisanih uvjeta</w:t>
            </w:r>
            <w:r>
              <w:rPr>
                <w:i/>
                <w:iCs/>
                <w:sz w:val="20"/>
                <w:szCs w:val="20"/>
              </w:rPr>
              <w:t>,</w:t>
            </w:r>
            <w:r w:rsidRPr="00600700">
              <w:rPr>
                <w:i/>
                <w:iCs/>
                <w:sz w:val="20"/>
                <w:szCs w:val="20"/>
              </w:rPr>
              <w:t xml:space="preserve"> za potrebe</w:t>
            </w:r>
            <w:r>
              <w:rPr>
                <w:i/>
                <w:iCs/>
                <w:sz w:val="20"/>
                <w:szCs w:val="20"/>
              </w:rPr>
              <w:t xml:space="preserve"> izračuna</w:t>
            </w:r>
            <w:r w:rsidRPr="00600700">
              <w:rPr>
                <w:i/>
                <w:iCs/>
                <w:sz w:val="20"/>
                <w:szCs w:val="20"/>
              </w:rPr>
              <w:t xml:space="preserve"> internoga kapitalnog zahtjeva primjenjivati interni model na način propisan u</w:t>
            </w:r>
            <w:r>
              <w:rPr>
                <w:b/>
                <w:bCs/>
                <w:sz w:val="20"/>
                <w:szCs w:val="20"/>
              </w:rPr>
              <w:t xml:space="preserve"> </w:t>
            </w:r>
            <w:r w:rsidRPr="00192462">
              <w:rPr>
                <w:bCs/>
                <w:i/>
                <w:sz w:val="20"/>
                <w:szCs w:val="20"/>
              </w:rPr>
              <w:t>Uredbi (EU) br. 575/2013</w:t>
            </w:r>
            <w:r w:rsidRPr="00600700">
              <w:rPr>
                <w:i/>
                <w:iCs/>
                <w:sz w:val="20"/>
                <w:szCs w:val="20"/>
              </w:rPr>
              <w:t>.</w:t>
            </w:r>
          </w:p>
          <w:p w:rsidR="00B82171" w:rsidRPr="00600700" w:rsidRDefault="00B82171" w:rsidP="00600700">
            <w:pPr>
              <w:pStyle w:val="Default"/>
              <w:jc w:val="both"/>
              <w:rPr>
                <w:i/>
                <w:iCs/>
                <w:sz w:val="20"/>
                <w:szCs w:val="20"/>
              </w:rPr>
            </w:pPr>
          </w:p>
          <w:p w:rsidR="00B82171" w:rsidRPr="00600700" w:rsidRDefault="00B82171" w:rsidP="00600700">
            <w:pPr>
              <w:pStyle w:val="Default"/>
              <w:jc w:val="both"/>
              <w:rPr>
                <w:i/>
                <w:iCs/>
                <w:sz w:val="20"/>
                <w:szCs w:val="20"/>
              </w:rPr>
            </w:pPr>
            <w:r w:rsidRPr="00600700">
              <w:rPr>
                <w:i/>
                <w:iCs/>
                <w:sz w:val="20"/>
                <w:szCs w:val="20"/>
              </w:rPr>
              <w:lastRenderedPageBreak/>
              <w:t xml:space="preserve">[Potrebno je navesti koji pristup </w:t>
            </w:r>
            <w:proofErr w:type="spellStart"/>
            <w:r w:rsidRPr="00600700">
              <w:rPr>
                <w:i/>
                <w:iCs/>
                <w:sz w:val="20"/>
                <w:szCs w:val="20"/>
              </w:rPr>
              <w:t>KI</w:t>
            </w:r>
            <w:proofErr w:type="spellEnd"/>
            <w:r w:rsidRPr="00600700">
              <w:rPr>
                <w:i/>
                <w:iCs/>
                <w:sz w:val="20"/>
                <w:szCs w:val="20"/>
              </w:rPr>
              <w:t xml:space="preserve"> primjenjuje te obrazložiti razlog odabira tog pristupa.]</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Default="00B82171" w:rsidP="00340C2A">
            <w:pPr>
              <w:pStyle w:val="Default"/>
              <w:jc w:val="both"/>
              <w:rPr>
                <w:i/>
                <w:iCs/>
                <w:sz w:val="20"/>
                <w:szCs w:val="20"/>
              </w:rPr>
            </w:pPr>
            <w:proofErr w:type="spellStart"/>
            <w:r>
              <w:rPr>
                <w:i/>
                <w:iCs/>
                <w:sz w:val="20"/>
                <w:szCs w:val="20"/>
              </w:rPr>
              <w:lastRenderedPageBreak/>
              <w:t>KI</w:t>
            </w:r>
            <w:proofErr w:type="spellEnd"/>
            <w:r>
              <w:rPr>
                <w:i/>
                <w:iCs/>
                <w:sz w:val="20"/>
                <w:szCs w:val="20"/>
              </w:rPr>
              <w:t xml:space="preserve"> treba uzeti u obzir činjenicu da interni kapitalni zahtjevi za značajne tržišne rizike za koje se ne izračunavaju kapitalni zahtjevi iz Uredbe (EU) br. 575/2013 moraju biti primjereni. </w:t>
            </w:r>
          </w:p>
          <w:p w:rsidR="00B82171" w:rsidRDefault="00B82171" w:rsidP="00340C2A">
            <w:pPr>
              <w:jc w:val="both"/>
              <w:rPr>
                <w:rFonts w:ascii="Life L2" w:hAnsi="Life L2"/>
                <w:i/>
                <w:sz w:val="20"/>
                <w:szCs w:val="20"/>
              </w:rPr>
            </w:pPr>
            <w:proofErr w:type="spellStart"/>
            <w:r>
              <w:rPr>
                <w:rFonts w:ascii="Life L2" w:hAnsi="Life L2"/>
                <w:i/>
                <w:sz w:val="20"/>
                <w:szCs w:val="20"/>
              </w:rPr>
              <w:t>KI</w:t>
            </w:r>
            <w:proofErr w:type="spellEnd"/>
            <w:r>
              <w:rPr>
                <w:rFonts w:ascii="Life L2" w:hAnsi="Life L2"/>
                <w:i/>
                <w:sz w:val="20"/>
                <w:szCs w:val="20"/>
              </w:rPr>
              <w:t xml:space="preserve"> </w:t>
            </w:r>
            <w:r w:rsidRPr="00340C2A">
              <w:rPr>
                <w:rFonts w:ascii="Life L2" w:hAnsi="Life L2"/>
                <w:i/>
                <w:sz w:val="20"/>
                <w:szCs w:val="20"/>
              </w:rPr>
              <w:t>koja je pri izračunu kapitalnih zahtjeva za pozicijski rizik, u skladu s dijelom trećim, glavom IV., poglavljem 2. Uredbe (EU) br. 575/2013 netirala svoje pozicije u jednom ili više vlasničkih instrumenata koji čine dionički indeks s jednom ili više pozicija u budućnosnici na dionički indeks ili u nekom drugom proizvodu koji se temelji na dioničkom indeksu, dužna je izračunavati i održavati odgovarajući interni kapital za pokriće gubitka na temelju rizika osnove zbog toga što se vrijednost budućnosnice ili drugog proizvoda ne kreće u potpunosti u skladu s vrijednošću sastavnih vlasničkih instrumenata.</w:t>
            </w:r>
          </w:p>
          <w:p w:rsidR="00B82171" w:rsidRPr="00673511" w:rsidRDefault="00B82171" w:rsidP="00673511">
            <w:pPr>
              <w:jc w:val="both"/>
              <w:rPr>
                <w:rFonts w:ascii="Life L2" w:hAnsi="Life L2"/>
                <w:i/>
                <w:sz w:val="20"/>
                <w:szCs w:val="20"/>
              </w:rPr>
            </w:pPr>
            <w:proofErr w:type="spellStart"/>
            <w:r>
              <w:rPr>
                <w:rFonts w:ascii="Life L2" w:hAnsi="Life L2"/>
                <w:i/>
                <w:sz w:val="20"/>
                <w:szCs w:val="20"/>
              </w:rPr>
              <w:t>KI</w:t>
            </w:r>
            <w:proofErr w:type="spellEnd"/>
            <w:r>
              <w:rPr>
                <w:rFonts w:ascii="Life L2" w:hAnsi="Life L2"/>
                <w:i/>
                <w:sz w:val="20"/>
                <w:szCs w:val="20"/>
              </w:rPr>
              <w:t xml:space="preserve"> </w:t>
            </w:r>
            <w:r w:rsidRPr="00192462">
              <w:rPr>
                <w:rFonts w:ascii="Life L2" w:hAnsi="Life L2"/>
                <w:i/>
                <w:sz w:val="20"/>
                <w:szCs w:val="20"/>
              </w:rPr>
              <w:t>koja ima suprotne pozicije u budućnosnicama na dionički indeks koje nisu identične s obzirom na njihovo dospijeće ili njihov sastav ili oboje</w:t>
            </w:r>
            <w:r w:rsidR="00306187">
              <w:rPr>
                <w:rFonts w:ascii="Life L2" w:hAnsi="Life L2"/>
                <w:i/>
                <w:sz w:val="20"/>
                <w:szCs w:val="20"/>
              </w:rPr>
              <w:t>,</w:t>
            </w:r>
            <w:r w:rsidRPr="00192462">
              <w:rPr>
                <w:rFonts w:ascii="Life L2" w:hAnsi="Life L2"/>
                <w:i/>
                <w:sz w:val="20"/>
                <w:szCs w:val="20"/>
              </w:rPr>
              <w:t xml:space="preserve"> dužna je za rizik koji iz toga proizlazi izračunavati i održavati odgovarajući interni kapital.</w:t>
            </w:r>
          </w:p>
          <w:p w:rsidR="00B82171" w:rsidRDefault="00B82171">
            <w:pPr>
              <w:jc w:val="both"/>
              <w:rPr>
                <w:i/>
                <w:sz w:val="20"/>
                <w:szCs w:val="20"/>
              </w:rPr>
            </w:pPr>
            <w:r w:rsidRPr="00192462">
              <w:rPr>
                <w:rFonts w:ascii="Life L2" w:hAnsi="Life L2"/>
                <w:i/>
                <w:sz w:val="20"/>
                <w:szCs w:val="20"/>
              </w:rPr>
              <w:t xml:space="preserve">Kada </w:t>
            </w:r>
            <w:proofErr w:type="spellStart"/>
            <w:r>
              <w:rPr>
                <w:rFonts w:ascii="Life L2" w:hAnsi="Life L2"/>
                <w:i/>
                <w:sz w:val="20"/>
                <w:szCs w:val="20"/>
              </w:rPr>
              <w:t>KI</w:t>
            </w:r>
            <w:proofErr w:type="spellEnd"/>
            <w:r>
              <w:rPr>
                <w:rFonts w:ascii="Life L2" w:hAnsi="Life L2"/>
                <w:i/>
                <w:sz w:val="20"/>
                <w:szCs w:val="20"/>
              </w:rPr>
              <w:t xml:space="preserve"> </w:t>
            </w:r>
            <w:r w:rsidRPr="00192462">
              <w:rPr>
                <w:rFonts w:ascii="Life L2" w:hAnsi="Life L2"/>
                <w:i/>
                <w:sz w:val="20"/>
                <w:szCs w:val="20"/>
              </w:rPr>
              <w:t>primjenjuje postupak iz članka 345. Uredbe (EU) br. 575/2013, dužna je izračunati interni kapitalni zahtjev za rizik gubitka koji postoji u razdoblju od preuzimanja obveze do sljedećeg</w:t>
            </w:r>
            <w:r w:rsidR="00306187">
              <w:rPr>
                <w:rFonts w:ascii="Life L2" w:hAnsi="Life L2"/>
                <w:i/>
                <w:sz w:val="20"/>
                <w:szCs w:val="20"/>
              </w:rPr>
              <w:t>a</w:t>
            </w:r>
            <w:r w:rsidRPr="00192462">
              <w:rPr>
                <w:rFonts w:ascii="Life L2" w:hAnsi="Life L2"/>
                <w:i/>
                <w:sz w:val="20"/>
                <w:szCs w:val="20"/>
              </w:rPr>
              <w:t xml:space="preserve"> radnog dana.</w:t>
            </w:r>
            <w:r>
              <w:rPr>
                <w:rFonts w:ascii="Life L2" w:hAnsi="Life L2"/>
                <w:i/>
                <w:sz w:val="20"/>
                <w:szCs w:val="20"/>
              </w:rPr>
              <w:t xml:space="preserve"> </w:t>
            </w:r>
          </w:p>
          <w:p w:rsidR="00B82171" w:rsidRDefault="00B82171">
            <w:pPr>
              <w:pStyle w:val="Default"/>
              <w:jc w:val="both"/>
              <w:rPr>
                <w:i/>
                <w:iCs/>
                <w:sz w:val="20"/>
                <w:szCs w:val="20"/>
              </w:rPr>
            </w:pPr>
            <w:r w:rsidRPr="00600700">
              <w:rPr>
                <w:i/>
                <w:iCs/>
                <w:sz w:val="20"/>
                <w:szCs w:val="20"/>
              </w:rPr>
              <w:t>[Ako je primjenjivo</w:t>
            </w:r>
            <w:r>
              <w:rPr>
                <w:i/>
                <w:iCs/>
                <w:sz w:val="20"/>
                <w:szCs w:val="20"/>
              </w:rPr>
              <w:t>,</w:t>
            </w:r>
            <w:r w:rsidRPr="00600700">
              <w:rPr>
                <w:i/>
                <w:iCs/>
                <w:sz w:val="20"/>
                <w:szCs w:val="20"/>
              </w:rPr>
              <w:t xml:space="preserve"> potrebno je objasniti procjenu moguće podcijenjenosti tržišnih rizika zbog primjene propisanog pristupa, odnosno navesti sve izloženosti tržišnim rizicima koje nisu pokrivene propisanim pristupom i detaljno objasniti njihov utjecaj na procijenjene interne kapitalne zahtjeve za tržišne rizik</w:t>
            </w:r>
            <w:r>
              <w:rPr>
                <w:i/>
                <w:iCs/>
                <w:sz w:val="20"/>
                <w:szCs w:val="20"/>
              </w:rPr>
              <w:t>e.</w:t>
            </w:r>
            <w:r w:rsidRPr="00600700">
              <w:rPr>
                <w:i/>
                <w:iCs/>
                <w:sz w:val="20"/>
                <w:szCs w:val="20"/>
              </w:rPr>
              <w:t>]</w:t>
            </w:r>
            <w:r>
              <w:rPr>
                <w:i/>
                <w:iCs/>
                <w:sz w:val="20"/>
                <w:szCs w:val="20"/>
              </w:rPr>
              <w:t xml:space="preserve"> </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992561">
            <w:pPr>
              <w:pStyle w:val="Default"/>
              <w:jc w:val="both"/>
              <w:rPr>
                <w:b/>
                <w:bCs/>
                <w:sz w:val="20"/>
                <w:szCs w:val="20"/>
              </w:rPr>
            </w:pPr>
            <w:r w:rsidRPr="00600700">
              <w:rPr>
                <w:b/>
                <w:bCs/>
                <w:sz w:val="20"/>
                <w:szCs w:val="20"/>
              </w:rPr>
              <w:t xml:space="preserve">6.2.2. </w:t>
            </w:r>
            <w:proofErr w:type="spellStart"/>
            <w:r w:rsidRPr="00600700">
              <w:rPr>
                <w:b/>
                <w:bCs/>
                <w:sz w:val="20"/>
                <w:szCs w:val="20"/>
              </w:rPr>
              <w:t>KI</w:t>
            </w:r>
            <w:proofErr w:type="spellEnd"/>
            <w:r w:rsidRPr="00600700">
              <w:rPr>
                <w:b/>
                <w:bCs/>
                <w:sz w:val="20"/>
                <w:szCs w:val="20"/>
              </w:rPr>
              <w:t xml:space="preserve"> je dodatno unaprijedila pristupe iz</w:t>
            </w:r>
            <w:r>
              <w:rPr>
                <w:b/>
                <w:bCs/>
                <w:sz w:val="20"/>
                <w:szCs w:val="20"/>
              </w:rPr>
              <w:t xml:space="preserve"> Uredbe (EU) br. 575/2013</w:t>
            </w:r>
            <w:r w:rsidRPr="00600700">
              <w:rPr>
                <w:b/>
                <w:bCs/>
                <w:sz w:val="20"/>
                <w:szCs w:val="20"/>
              </w:rPr>
              <w:t xml:space="preserve"> </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Default="00B82171" w:rsidP="00992561">
            <w:pPr>
              <w:pStyle w:val="Default"/>
              <w:jc w:val="both"/>
              <w:rPr>
                <w:i/>
                <w:iCs/>
                <w:sz w:val="20"/>
                <w:szCs w:val="20"/>
              </w:rPr>
            </w:pPr>
            <w:r w:rsidRPr="00600700">
              <w:rPr>
                <w:i/>
                <w:iCs/>
                <w:sz w:val="20"/>
                <w:szCs w:val="20"/>
              </w:rPr>
              <w:t>[Argumentirano objasniti modifikacije pristupa. Ako modificirani pristup osim pozicijskih rizika, valutnog</w:t>
            </w:r>
            <w:r>
              <w:rPr>
                <w:i/>
                <w:iCs/>
                <w:sz w:val="20"/>
                <w:szCs w:val="20"/>
              </w:rPr>
              <w:t>a</w:t>
            </w:r>
            <w:r w:rsidRPr="00600700">
              <w:rPr>
                <w:i/>
                <w:iCs/>
                <w:sz w:val="20"/>
                <w:szCs w:val="20"/>
              </w:rPr>
              <w:t xml:space="preserve"> i robnog rizika te prekoračenja velikih izloženosti pokriva i dodatne tržišne rizike, primjerice pozicijski rizik vlasničkih instrumenata u</w:t>
            </w:r>
            <w:r>
              <w:rPr>
                <w:i/>
                <w:iCs/>
                <w:sz w:val="20"/>
                <w:szCs w:val="20"/>
              </w:rPr>
              <w:t xml:space="preserve"> knjizi pozicija kojima se ne trguje,</w:t>
            </w:r>
            <w:r w:rsidRPr="00600700">
              <w:rPr>
                <w:i/>
                <w:iCs/>
                <w:sz w:val="20"/>
                <w:szCs w:val="20"/>
              </w:rPr>
              <w:t xml:space="preserve"> potrebno ih je specificirati i argumentirano objasniti način na koji je kapitalni zahtjev za svaki od specificiranih rizika procijenjen te ako je moguće navesti pripadajući iznos internoga kapitalnog zahtjeva.</w:t>
            </w:r>
          </w:p>
          <w:p w:rsidR="00B82171" w:rsidRDefault="00B82171">
            <w:pPr>
              <w:jc w:val="both"/>
              <w:rPr>
                <w:i/>
                <w:iCs/>
                <w:sz w:val="20"/>
                <w:szCs w:val="20"/>
              </w:rPr>
            </w:pPr>
            <w:r w:rsidRPr="00192462">
              <w:rPr>
                <w:rFonts w:ascii="Life L2" w:hAnsi="Life L2"/>
                <w:i/>
                <w:iCs/>
                <w:sz w:val="20"/>
                <w:szCs w:val="20"/>
              </w:rPr>
              <w:t xml:space="preserve">Međutim, ako je kamatni rizik u knjizi pozicija kojima se ne trguje značajan rizik za </w:t>
            </w:r>
            <w:proofErr w:type="spellStart"/>
            <w:r w:rsidRPr="00192462">
              <w:rPr>
                <w:rFonts w:ascii="Life L2" w:hAnsi="Life L2"/>
                <w:i/>
                <w:iCs/>
                <w:sz w:val="20"/>
                <w:szCs w:val="20"/>
              </w:rPr>
              <w:t>KI</w:t>
            </w:r>
            <w:proofErr w:type="spellEnd"/>
            <w:r w:rsidRPr="00192462">
              <w:rPr>
                <w:rFonts w:ascii="Life L2" w:hAnsi="Life L2"/>
                <w:i/>
                <w:iCs/>
                <w:sz w:val="20"/>
                <w:szCs w:val="20"/>
              </w:rPr>
              <w:t xml:space="preserve"> i </w:t>
            </w:r>
            <w:proofErr w:type="spellStart"/>
            <w:r w:rsidRPr="00192462">
              <w:rPr>
                <w:rFonts w:ascii="Life L2" w:hAnsi="Life L2"/>
                <w:i/>
                <w:iCs/>
                <w:sz w:val="20"/>
                <w:szCs w:val="20"/>
              </w:rPr>
              <w:t>KI</w:t>
            </w:r>
            <w:proofErr w:type="spellEnd"/>
            <w:r w:rsidRPr="00192462">
              <w:rPr>
                <w:rFonts w:ascii="Life L2" w:hAnsi="Life L2"/>
                <w:i/>
                <w:iCs/>
                <w:sz w:val="20"/>
                <w:szCs w:val="20"/>
              </w:rPr>
              <w:t xml:space="preserve"> izračunava interni kapitalni zahtjev za taj rizik, potrebno je taj rizik posebno iskazati u točki </w:t>
            </w:r>
            <w:r w:rsidRPr="00192462">
              <w:rPr>
                <w:rFonts w:ascii="Life L2" w:hAnsi="Life L2"/>
                <w:bCs/>
                <w:i/>
                <w:sz w:val="20"/>
                <w:szCs w:val="20"/>
              </w:rPr>
              <w:t>6.6. Metodologija procjene internoga kapitalnog zahtjeva za kamatni rizik u knjizi pozicija kojima se ne trguje i u Tablici 4: Propisani kapitalni zahtjevi i interni kapitalni zahtjevi.</w:t>
            </w:r>
            <w:r w:rsidRPr="00192462">
              <w:rPr>
                <w:rFonts w:ascii="Life L2" w:hAnsi="Life L2"/>
                <w:i/>
                <w:iCs/>
                <w:sz w:val="20"/>
                <w:szCs w:val="20"/>
              </w:rPr>
              <w:t>]</w:t>
            </w:r>
          </w:p>
        </w:tc>
      </w:tr>
      <w:tr w:rsidR="00B82171" w:rsidRPr="008F2710">
        <w:trPr>
          <w:trHeight w:val="190"/>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[Navesti interne akte kojima je detaljno propisana metodologija procjene internoga kapitalnog zahtjeva za tržišne rizike.]</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pStyle w:val="Default"/>
              <w:jc w:val="both"/>
              <w:rPr>
                <w:b/>
                <w:bCs/>
                <w:sz w:val="20"/>
                <w:szCs w:val="20"/>
              </w:rPr>
            </w:pPr>
            <w:r w:rsidRPr="00600700">
              <w:rPr>
                <w:b/>
                <w:bCs/>
                <w:sz w:val="20"/>
                <w:szCs w:val="20"/>
              </w:rPr>
              <w:t>6.2.3. Ako iznos internoga kapitalnog zahtjeva za tržišne rizike uključuje procjenu zasnovanu na testiranju otpornosti na stres</w:t>
            </w:r>
            <w:r>
              <w:rPr>
                <w:b/>
                <w:bCs/>
                <w:sz w:val="20"/>
                <w:szCs w:val="20"/>
              </w:rPr>
              <w:t>,</w:t>
            </w:r>
            <w:r w:rsidRPr="00600700">
              <w:rPr>
                <w:b/>
                <w:bCs/>
                <w:sz w:val="20"/>
                <w:szCs w:val="20"/>
              </w:rPr>
              <w:t xml:space="preserve"> potrebno je detaljno opisati pretpostavke i način izračuna te navesti iznos dodatnog</w:t>
            </w:r>
            <w:r>
              <w:rPr>
                <w:b/>
                <w:bCs/>
                <w:sz w:val="20"/>
                <w:szCs w:val="20"/>
              </w:rPr>
              <w:t>a</w:t>
            </w:r>
            <w:r w:rsidRPr="00600700">
              <w:rPr>
                <w:b/>
                <w:bCs/>
                <w:sz w:val="20"/>
                <w:szCs w:val="20"/>
              </w:rPr>
              <w:t xml:space="preserve"> internoga kapitalnog zahtjeva za tržišne rizike s osnove testiranja otpornosti na stres.</w:t>
            </w:r>
          </w:p>
        </w:tc>
      </w:tr>
    </w:tbl>
    <w:p w:rsidR="00B82171" w:rsidRPr="008F2710" w:rsidRDefault="00B82171" w:rsidP="005B076D">
      <w:pPr>
        <w:jc w:val="both"/>
        <w:rPr>
          <w:rFonts w:ascii="Life L2" w:hAnsi="Life L2" w:cs="Life L2"/>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190"/>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jc w:val="both"/>
              <w:rPr>
                <w:b/>
                <w:bCs/>
                <w:sz w:val="20"/>
                <w:szCs w:val="20"/>
              </w:rPr>
            </w:pPr>
            <w:r w:rsidRPr="00600700">
              <w:rPr>
                <w:b/>
                <w:bCs/>
                <w:sz w:val="20"/>
                <w:szCs w:val="20"/>
              </w:rPr>
              <w:t>6.3. Metodologija procjene internoga kapitalnog zahtjeva za operativni rizik</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C35F89">
            <w:pPr>
              <w:pStyle w:val="Default"/>
              <w:jc w:val="both"/>
              <w:rPr>
                <w:b/>
                <w:bCs/>
                <w:sz w:val="20"/>
                <w:szCs w:val="20"/>
              </w:rPr>
            </w:pPr>
            <w:r w:rsidRPr="00600700">
              <w:rPr>
                <w:b/>
                <w:bCs/>
                <w:sz w:val="20"/>
                <w:szCs w:val="20"/>
              </w:rPr>
              <w:t xml:space="preserve">6.3.1. </w:t>
            </w:r>
            <w:proofErr w:type="spellStart"/>
            <w:r w:rsidRPr="00600700">
              <w:rPr>
                <w:b/>
                <w:bCs/>
                <w:sz w:val="20"/>
                <w:szCs w:val="20"/>
              </w:rPr>
              <w:t>KI</w:t>
            </w:r>
            <w:proofErr w:type="spellEnd"/>
            <w:r w:rsidRPr="00600700">
              <w:rPr>
                <w:b/>
                <w:bCs/>
                <w:sz w:val="20"/>
                <w:szCs w:val="20"/>
              </w:rPr>
              <w:t xml:space="preserve"> primjenjuje pristupe iz </w:t>
            </w:r>
            <w:r>
              <w:rPr>
                <w:b/>
                <w:bCs/>
                <w:sz w:val="20"/>
                <w:szCs w:val="20"/>
              </w:rPr>
              <w:t>Uredbe (EU) br. 575/2013</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 xml:space="preserve">Ovu metodu odabire isključivo ona </w:t>
            </w:r>
            <w:proofErr w:type="spellStart"/>
            <w:r w:rsidRPr="00600700">
              <w:rPr>
                <w:i/>
                <w:iCs/>
                <w:sz w:val="20"/>
                <w:szCs w:val="20"/>
              </w:rPr>
              <w:t>KI</w:t>
            </w:r>
            <w:proofErr w:type="spellEnd"/>
            <w:r w:rsidRPr="00600700">
              <w:rPr>
                <w:i/>
                <w:iCs/>
                <w:sz w:val="20"/>
                <w:szCs w:val="20"/>
              </w:rPr>
              <w:t xml:space="preserve"> čiji izračun internih kapitalnih zahtjeva ne odstupa od izračuna propisanog u </w:t>
            </w:r>
            <w:bookmarkStart w:id="0" w:name="OLE_LINK1"/>
            <w:r w:rsidRPr="00992561">
              <w:rPr>
                <w:bCs/>
                <w:i/>
                <w:sz w:val="20"/>
                <w:szCs w:val="20"/>
              </w:rPr>
              <w:t>Uredbi (EU) br. 575/2013</w:t>
            </w:r>
            <w:r w:rsidRPr="00600700">
              <w:rPr>
                <w:i/>
                <w:iCs/>
                <w:sz w:val="20"/>
                <w:szCs w:val="20"/>
              </w:rPr>
              <w:t xml:space="preserve"> </w:t>
            </w:r>
            <w:bookmarkEnd w:id="0"/>
            <w:r w:rsidRPr="00600700">
              <w:rPr>
                <w:i/>
                <w:iCs/>
                <w:sz w:val="20"/>
                <w:szCs w:val="20"/>
              </w:rPr>
              <w:t xml:space="preserve">ni u obuhvatu ni u propisanoj stopi adekvatnosti kapitala. </w:t>
            </w:r>
            <w:proofErr w:type="spellStart"/>
            <w:r w:rsidRPr="00600700">
              <w:rPr>
                <w:i/>
                <w:iCs/>
                <w:sz w:val="20"/>
                <w:szCs w:val="20"/>
              </w:rPr>
              <w:t>KI</w:t>
            </w:r>
            <w:proofErr w:type="spellEnd"/>
            <w:r w:rsidRPr="00600700">
              <w:rPr>
                <w:i/>
                <w:iCs/>
                <w:sz w:val="20"/>
                <w:szCs w:val="20"/>
              </w:rPr>
              <w:t xml:space="preserve"> koja za potrebe regulatornog kapitalnog zahtjeva primjenjuje jednostavni pristup može</w:t>
            </w:r>
            <w:r>
              <w:rPr>
                <w:i/>
                <w:iCs/>
                <w:sz w:val="20"/>
                <w:szCs w:val="20"/>
              </w:rPr>
              <w:t>,</w:t>
            </w:r>
            <w:r w:rsidRPr="00600700">
              <w:rPr>
                <w:i/>
                <w:iCs/>
                <w:sz w:val="20"/>
                <w:szCs w:val="20"/>
              </w:rPr>
              <w:t xml:space="preserve"> ako dokaže da su zadovoljeni svi propisani uvjeti</w:t>
            </w:r>
            <w:r>
              <w:rPr>
                <w:i/>
                <w:iCs/>
                <w:sz w:val="20"/>
                <w:szCs w:val="20"/>
              </w:rPr>
              <w:t>,</w:t>
            </w:r>
            <w:r w:rsidRPr="00600700">
              <w:rPr>
                <w:i/>
                <w:iCs/>
                <w:sz w:val="20"/>
                <w:szCs w:val="20"/>
              </w:rPr>
              <w:t xml:space="preserve"> za potrebe internoga kapitalnog zahtjeva primjenjivati standardizirani ili napredni pristup. </w:t>
            </w:r>
            <w:proofErr w:type="spellStart"/>
            <w:r w:rsidRPr="00600700">
              <w:rPr>
                <w:i/>
                <w:iCs/>
                <w:sz w:val="20"/>
                <w:szCs w:val="20"/>
              </w:rPr>
              <w:t>KI</w:t>
            </w:r>
            <w:proofErr w:type="spellEnd"/>
            <w:r w:rsidRPr="00600700">
              <w:rPr>
                <w:i/>
                <w:iCs/>
                <w:sz w:val="20"/>
                <w:szCs w:val="20"/>
              </w:rPr>
              <w:t xml:space="preserve"> koja za potrebe regulatornoga kapitalnog zahtjeva primjenjuje standardizirani pristup može</w:t>
            </w:r>
            <w:r>
              <w:rPr>
                <w:i/>
                <w:iCs/>
                <w:sz w:val="20"/>
                <w:szCs w:val="20"/>
              </w:rPr>
              <w:t>,</w:t>
            </w:r>
            <w:r w:rsidRPr="00600700">
              <w:rPr>
                <w:i/>
                <w:iCs/>
                <w:sz w:val="20"/>
                <w:szCs w:val="20"/>
              </w:rPr>
              <w:t xml:space="preserve"> ako dokaže da su zadovoljeni svi propisani uvjeti</w:t>
            </w:r>
            <w:r>
              <w:rPr>
                <w:i/>
                <w:iCs/>
                <w:sz w:val="20"/>
                <w:szCs w:val="20"/>
              </w:rPr>
              <w:t>,</w:t>
            </w:r>
            <w:r w:rsidRPr="00600700">
              <w:rPr>
                <w:i/>
                <w:iCs/>
                <w:sz w:val="20"/>
                <w:szCs w:val="20"/>
              </w:rPr>
              <w:t xml:space="preserve"> za potrebe internoga kapitalnog zahtjeva primjenjivati napredni pristup.</w:t>
            </w:r>
          </w:p>
          <w:p w:rsidR="00B82171" w:rsidRPr="00600700" w:rsidRDefault="00B82171" w:rsidP="00600700">
            <w:pPr>
              <w:pStyle w:val="Default"/>
              <w:jc w:val="both"/>
              <w:rPr>
                <w:i/>
                <w:iCs/>
                <w:sz w:val="20"/>
                <w:szCs w:val="20"/>
              </w:rPr>
            </w:pPr>
            <w:r w:rsidRPr="00600700">
              <w:rPr>
                <w:i/>
                <w:iCs/>
                <w:sz w:val="20"/>
                <w:szCs w:val="20"/>
              </w:rPr>
              <w:t xml:space="preserve">[Potrebno je navesti koji pristup </w:t>
            </w:r>
            <w:proofErr w:type="spellStart"/>
            <w:r w:rsidRPr="00600700">
              <w:rPr>
                <w:i/>
                <w:iCs/>
                <w:sz w:val="20"/>
                <w:szCs w:val="20"/>
              </w:rPr>
              <w:t>KI</w:t>
            </w:r>
            <w:proofErr w:type="spellEnd"/>
            <w:r w:rsidRPr="00600700">
              <w:rPr>
                <w:i/>
                <w:iCs/>
                <w:sz w:val="20"/>
                <w:szCs w:val="20"/>
              </w:rPr>
              <w:t xml:space="preserve"> primjenjuje te obrazložiti razlog odabira tog pristupa.]</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sz w:val="20"/>
                <w:szCs w:val="20"/>
              </w:rPr>
            </w:pPr>
            <w:r w:rsidRPr="00600700">
              <w:rPr>
                <w:i/>
                <w:iCs/>
                <w:sz w:val="20"/>
                <w:szCs w:val="20"/>
              </w:rPr>
              <w:t>[</w:t>
            </w:r>
            <w:r w:rsidRPr="00F71093">
              <w:rPr>
                <w:i/>
                <w:iCs/>
                <w:sz w:val="20"/>
                <w:szCs w:val="20"/>
              </w:rPr>
              <w:t>Ako je primjenjivo, potrebno je objasniti procjenu moguće podcijenjenosti operativnog rizika zbog primjene propisanih pristupa i dati detaljnu analizu izloženosti koje tim pristupima nisu pokrivene.]</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[Ako izračun uključuje procjenu zasnovanu na testiranju otpornosti na stres</w:t>
            </w:r>
            <w:r>
              <w:rPr>
                <w:i/>
                <w:iCs/>
                <w:sz w:val="20"/>
                <w:szCs w:val="20"/>
              </w:rPr>
              <w:t>,</w:t>
            </w:r>
            <w:r w:rsidRPr="00600700">
              <w:rPr>
                <w:i/>
                <w:iCs/>
                <w:sz w:val="20"/>
                <w:szCs w:val="20"/>
              </w:rPr>
              <w:t xml:space="preserve"> potrebno je detaljno opisati pretpostavke i način izračuna te utjecaj tog izračuna na iznos internoga kapitalnog zahtjeva.]</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F450D5">
            <w:pPr>
              <w:pStyle w:val="Default"/>
              <w:jc w:val="both"/>
              <w:rPr>
                <w:b/>
                <w:bCs/>
                <w:sz w:val="20"/>
                <w:szCs w:val="20"/>
              </w:rPr>
            </w:pPr>
            <w:r w:rsidRPr="00600700">
              <w:rPr>
                <w:b/>
                <w:bCs/>
                <w:sz w:val="20"/>
                <w:szCs w:val="20"/>
              </w:rPr>
              <w:t xml:space="preserve">6.3.2. </w:t>
            </w:r>
            <w:proofErr w:type="spellStart"/>
            <w:r w:rsidRPr="00600700">
              <w:rPr>
                <w:b/>
                <w:bCs/>
                <w:sz w:val="20"/>
                <w:szCs w:val="20"/>
              </w:rPr>
              <w:t>KI</w:t>
            </w:r>
            <w:proofErr w:type="spellEnd"/>
            <w:r w:rsidRPr="00600700">
              <w:rPr>
                <w:b/>
                <w:bCs/>
                <w:sz w:val="20"/>
                <w:szCs w:val="20"/>
              </w:rPr>
              <w:t xml:space="preserve"> je dodatno unaprijedila pristupe iz </w:t>
            </w:r>
            <w:r>
              <w:rPr>
                <w:b/>
                <w:bCs/>
                <w:sz w:val="20"/>
                <w:szCs w:val="20"/>
              </w:rPr>
              <w:t xml:space="preserve">Uredbe (EU) br. 575/2013 </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[Argumentirano objasniti modifikacije pristupa (pretpostavke i način izračuna). Ako modificirani pristup pokriva i dodatne izloženosti operativnom riziku</w:t>
            </w:r>
            <w:r w:rsidR="00306187">
              <w:rPr>
                <w:i/>
                <w:iCs/>
                <w:sz w:val="20"/>
                <w:szCs w:val="20"/>
              </w:rPr>
              <w:t>,</w:t>
            </w:r>
            <w:r w:rsidRPr="00600700">
              <w:rPr>
                <w:i/>
                <w:iCs/>
                <w:sz w:val="20"/>
                <w:szCs w:val="20"/>
              </w:rPr>
              <w:t xml:space="preserve"> potrebno ih je specificirati i argumentirano objasniti </w:t>
            </w:r>
            <w:r w:rsidRPr="00600700">
              <w:rPr>
                <w:i/>
                <w:iCs/>
                <w:sz w:val="20"/>
                <w:szCs w:val="20"/>
              </w:rPr>
              <w:lastRenderedPageBreak/>
              <w:t>način na koji je kapitalni zahtjev za te izloženosti procijenjen te navesti pripadajući iznos internoga kapitalnog zahtjeva.]</w:t>
            </w:r>
          </w:p>
        </w:tc>
      </w:tr>
      <w:tr w:rsidR="00B82171" w:rsidRPr="008F2710">
        <w:trPr>
          <w:trHeight w:val="190"/>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lastRenderedPageBreak/>
              <w:t>[Navesti interne akte kojima je detaljno propisana metodologija procjene internoga kapitalnog zahtjeva za operativni rizik.]</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pStyle w:val="Default"/>
              <w:jc w:val="both"/>
              <w:rPr>
                <w:b/>
                <w:bCs/>
                <w:sz w:val="20"/>
                <w:szCs w:val="20"/>
              </w:rPr>
            </w:pPr>
            <w:r w:rsidRPr="00600700">
              <w:rPr>
                <w:b/>
                <w:bCs/>
                <w:sz w:val="20"/>
                <w:szCs w:val="20"/>
              </w:rPr>
              <w:t>6.3.3. Ako iznos internoga kapitalnog zahtjeva za operativni rizik uključuje procjenu zasnovanu na testiranju otpornosti na stres, potrebno je detaljno opisati pretpostavke i način izračuna te navesti iznos dodatnoga internoga kapitalnog zahtjeva za operativni rizik s osnove testiranja otpornosti na stres.</w:t>
            </w:r>
          </w:p>
        </w:tc>
      </w:tr>
    </w:tbl>
    <w:p w:rsidR="00B82171" w:rsidRPr="008F2710" w:rsidRDefault="00B82171" w:rsidP="005B076D">
      <w:pPr>
        <w:jc w:val="both"/>
        <w:rPr>
          <w:rFonts w:ascii="Life L2" w:hAnsi="Life L2" w:cs="Life L2"/>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A0"/>
      </w:tblPr>
      <w:tblGrid>
        <w:gridCol w:w="9180"/>
      </w:tblGrid>
      <w:tr w:rsidR="00B82171" w:rsidRPr="008F2710">
        <w:trPr>
          <w:trHeight w:val="189"/>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jc w:val="both"/>
              <w:rPr>
                <w:sz w:val="20"/>
                <w:szCs w:val="20"/>
              </w:rPr>
            </w:pPr>
            <w:r w:rsidRPr="00600700">
              <w:rPr>
                <w:b/>
                <w:bCs/>
                <w:sz w:val="20"/>
                <w:szCs w:val="20"/>
              </w:rPr>
              <w:t>6.4. Metodologija procjene internoga kapitalnog zahtjeva za valutno inducirani kreditni rizik</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C35F89">
            <w:pPr>
              <w:pStyle w:val="Default"/>
              <w:jc w:val="both"/>
              <w:rPr>
                <w:b/>
                <w:bCs/>
                <w:sz w:val="20"/>
                <w:szCs w:val="20"/>
              </w:rPr>
            </w:pPr>
            <w:r w:rsidRPr="00600700">
              <w:rPr>
                <w:b/>
                <w:bCs/>
                <w:sz w:val="20"/>
                <w:szCs w:val="20"/>
              </w:rPr>
              <w:t xml:space="preserve">6.4.1. </w:t>
            </w:r>
            <w:proofErr w:type="spellStart"/>
            <w:r w:rsidRPr="00600700">
              <w:rPr>
                <w:b/>
                <w:bCs/>
                <w:sz w:val="20"/>
                <w:szCs w:val="20"/>
              </w:rPr>
              <w:t>KI</w:t>
            </w:r>
            <w:proofErr w:type="spellEnd"/>
            <w:r w:rsidRPr="00600700">
              <w:rPr>
                <w:b/>
                <w:bCs/>
                <w:sz w:val="20"/>
                <w:szCs w:val="20"/>
              </w:rPr>
              <w:t xml:space="preserve"> primjenjuje modifikaciju propisanih pristupa iz </w:t>
            </w:r>
            <w:r>
              <w:rPr>
                <w:b/>
                <w:bCs/>
                <w:sz w:val="20"/>
                <w:szCs w:val="20"/>
              </w:rPr>
              <w:t xml:space="preserve">Uredbe (EU) br. 575/2013 </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 xml:space="preserve">Ovu metodu odabire ona </w:t>
            </w:r>
            <w:proofErr w:type="spellStart"/>
            <w:r w:rsidRPr="00600700">
              <w:rPr>
                <w:i/>
                <w:iCs/>
                <w:sz w:val="20"/>
                <w:szCs w:val="20"/>
              </w:rPr>
              <w:t>KI</w:t>
            </w:r>
            <w:proofErr w:type="spellEnd"/>
            <w:r w:rsidRPr="00600700">
              <w:rPr>
                <w:i/>
                <w:iCs/>
                <w:sz w:val="20"/>
                <w:szCs w:val="20"/>
              </w:rPr>
              <w:t xml:space="preserve"> koja izračunom internoga kapitalnog zahtjeva za kreditni rizik ne odstupa od izračuna propisanog u</w:t>
            </w:r>
            <w:r>
              <w:rPr>
                <w:i/>
                <w:iCs/>
                <w:sz w:val="20"/>
                <w:szCs w:val="20"/>
              </w:rPr>
              <w:t xml:space="preserve"> </w:t>
            </w:r>
            <w:r w:rsidRPr="00992561">
              <w:rPr>
                <w:bCs/>
                <w:i/>
                <w:sz w:val="20"/>
                <w:szCs w:val="20"/>
              </w:rPr>
              <w:t>Uredbi (EU) br. 575/2013</w:t>
            </w:r>
            <w:r w:rsidRPr="00600700">
              <w:rPr>
                <w:i/>
                <w:iCs/>
                <w:sz w:val="20"/>
                <w:szCs w:val="20"/>
              </w:rPr>
              <w:t>, no za potrebe izračuna internoga kapitalnog zahtjeva za valutno inducirani kreditni rizik modificira propisane pristupe primjerice povećanim ponderima rizika kod standardiziranog pristupa.</w:t>
            </w:r>
          </w:p>
          <w:p w:rsidR="00B82171" w:rsidRPr="00600700" w:rsidRDefault="00B82171" w:rsidP="00600700">
            <w:pPr>
              <w:pStyle w:val="Default"/>
              <w:jc w:val="both"/>
              <w:rPr>
                <w:i/>
                <w:iCs/>
                <w:sz w:val="20"/>
                <w:szCs w:val="20"/>
              </w:rPr>
            </w:pPr>
            <w:r w:rsidRPr="00600700">
              <w:rPr>
                <w:i/>
                <w:iCs/>
                <w:sz w:val="20"/>
                <w:szCs w:val="20"/>
              </w:rPr>
              <w:t xml:space="preserve">[Potrebno je opisati pristup koji </w:t>
            </w:r>
            <w:proofErr w:type="spellStart"/>
            <w:r w:rsidRPr="00600700">
              <w:rPr>
                <w:i/>
                <w:iCs/>
                <w:sz w:val="20"/>
                <w:szCs w:val="20"/>
              </w:rPr>
              <w:t>KI</w:t>
            </w:r>
            <w:proofErr w:type="spellEnd"/>
            <w:r w:rsidRPr="00600700">
              <w:rPr>
                <w:i/>
                <w:iCs/>
                <w:sz w:val="20"/>
                <w:szCs w:val="20"/>
              </w:rPr>
              <w:t xml:space="preserve"> primjenjuje, obrazložiti razlog odabira tog pristupa te</w:t>
            </w:r>
            <w:r w:rsidR="00306187">
              <w:rPr>
                <w:i/>
                <w:iCs/>
                <w:sz w:val="20"/>
                <w:szCs w:val="20"/>
              </w:rPr>
              <w:t>,</w:t>
            </w:r>
            <w:r w:rsidRPr="00600700">
              <w:rPr>
                <w:i/>
                <w:iCs/>
                <w:sz w:val="20"/>
                <w:szCs w:val="20"/>
              </w:rPr>
              <w:t xml:space="preserve"> ako je primjenjivo</w:t>
            </w:r>
            <w:r w:rsidR="00306187">
              <w:rPr>
                <w:i/>
                <w:iCs/>
                <w:sz w:val="20"/>
                <w:szCs w:val="20"/>
              </w:rPr>
              <w:t>,</w:t>
            </w:r>
            <w:r w:rsidRPr="00600700">
              <w:rPr>
                <w:i/>
                <w:iCs/>
                <w:sz w:val="20"/>
                <w:szCs w:val="20"/>
              </w:rPr>
              <w:t xml:space="preserve"> specificirati povećane pondere rizika.]</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[Potrebno je objasniti procjenu moguće podcijenjenosti valutno induciranog</w:t>
            </w:r>
            <w:r>
              <w:rPr>
                <w:i/>
                <w:iCs/>
                <w:sz w:val="20"/>
                <w:szCs w:val="20"/>
              </w:rPr>
              <w:t>a</w:t>
            </w:r>
            <w:r w:rsidRPr="00600700">
              <w:rPr>
                <w:i/>
                <w:iCs/>
                <w:sz w:val="20"/>
                <w:szCs w:val="20"/>
              </w:rPr>
              <w:t xml:space="preserve"> kreditnog rizika zbog primjene ovog pristupa.]</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b/>
                <w:bCs/>
                <w:sz w:val="20"/>
                <w:szCs w:val="20"/>
              </w:rPr>
            </w:pPr>
            <w:r w:rsidRPr="00600700">
              <w:rPr>
                <w:b/>
                <w:bCs/>
                <w:sz w:val="20"/>
                <w:szCs w:val="20"/>
              </w:rPr>
              <w:t xml:space="preserve">6.4.2. </w:t>
            </w:r>
            <w:proofErr w:type="spellStart"/>
            <w:r w:rsidRPr="00600700">
              <w:rPr>
                <w:b/>
                <w:bCs/>
                <w:sz w:val="20"/>
                <w:szCs w:val="20"/>
              </w:rPr>
              <w:t>KI</w:t>
            </w:r>
            <w:proofErr w:type="spellEnd"/>
            <w:r w:rsidRPr="00600700">
              <w:rPr>
                <w:b/>
                <w:bCs/>
                <w:sz w:val="20"/>
                <w:szCs w:val="20"/>
              </w:rPr>
              <w:t xml:space="preserve"> primjenjuje druge pristupe</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C35F89">
            <w:pPr>
              <w:pStyle w:val="Default"/>
              <w:jc w:val="both"/>
              <w:rPr>
                <w:i/>
                <w:iCs/>
                <w:sz w:val="20"/>
                <w:szCs w:val="20"/>
              </w:rPr>
            </w:pPr>
            <w:r w:rsidRPr="00600700">
              <w:rPr>
                <w:i/>
                <w:iCs/>
                <w:sz w:val="20"/>
                <w:szCs w:val="20"/>
              </w:rPr>
              <w:t>[Detaljno objasniti pristup i navesti argumente zasnovane na podacima</w:t>
            </w:r>
            <w:r w:rsidRPr="00C35F89">
              <w:rPr>
                <w:i/>
                <w:iCs/>
                <w:sz w:val="20"/>
                <w:szCs w:val="20"/>
              </w:rPr>
              <w:t>.</w:t>
            </w:r>
            <w:r w:rsidRPr="00192462">
              <w:rPr>
                <w:i/>
                <w:iCs/>
                <w:sz w:val="20"/>
                <w:szCs w:val="20"/>
              </w:rPr>
              <w:t>]</w:t>
            </w:r>
            <w:r w:rsidRPr="00600700">
              <w:rPr>
                <w:i/>
                <w:iCs/>
                <w:sz w:val="20"/>
                <w:szCs w:val="20"/>
              </w:rPr>
              <w:t xml:space="preserve"> </w:t>
            </w:r>
          </w:p>
        </w:tc>
      </w:tr>
      <w:tr w:rsidR="00B82171" w:rsidRPr="008F2710">
        <w:trPr>
          <w:trHeight w:val="190"/>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[Navesti interne akte kojima je detaljno propisana metodologija procjene internoga kapitalnog zahtjeva za valutno inducirani kreditni rizik.]</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pStyle w:val="Default"/>
              <w:jc w:val="both"/>
              <w:rPr>
                <w:b/>
                <w:bCs/>
                <w:sz w:val="20"/>
                <w:szCs w:val="20"/>
              </w:rPr>
            </w:pPr>
            <w:r w:rsidRPr="00600700">
              <w:rPr>
                <w:b/>
                <w:bCs/>
                <w:sz w:val="20"/>
                <w:szCs w:val="20"/>
              </w:rPr>
              <w:t>6.4.3. Ako iznos internoga kapitalnog zahtjeva za valutno inducirani kreditni rizik uključuje procjenu zasnovanu na testiranju otpornosti na stres, potrebno je detaljno opisati pretpostavke i način izračuna te navesti iznos dodatnoga internoga kapitalnog zahtjeva za valutno inducirani kreditni rizik s osnove testiranja otpornosti na stres.</w:t>
            </w:r>
          </w:p>
        </w:tc>
      </w:tr>
    </w:tbl>
    <w:p w:rsidR="00B82171" w:rsidRPr="008F2710" w:rsidRDefault="00B82171" w:rsidP="005B076D">
      <w:pPr>
        <w:jc w:val="both"/>
        <w:rPr>
          <w:rFonts w:ascii="Life L2" w:hAnsi="Life L2" w:cs="Life L2"/>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193"/>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jc w:val="both"/>
              <w:rPr>
                <w:sz w:val="20"/>
                <w:szCs w:val="20"/>
              </w:rPr>
            </w:pPr>
            <w:r w:rsidRPr="00600700">
              <w:rPr>
                <w:b/>
                <w:bCs/>
                <w:sz w:val="20"/>
                <w:szCs w:val="20"/>
              </w:rPr>
              <w:t xml:space="preserve">6.5. Metodologija procjene internoga kapitalnog zahtjeva za koncentracijski rizik </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proofErr w:type="spellStart"/>
            <w:r w:rsidRPr="00600700">
              <w:rPr>
                <w:i/>
                <w:iCs/>
                <w:sz w:val="20"/>
                <w:szCs w:val="20"/>
              </w:rPr>
              <w:t>KI</w:t>
            </w:r>
            <w:proofErr w:type="spellEnd"/>
            <w:r w:rsidRPr="00600700">
              <w:rPr>
                <w:i/>
                <w:iCs/>
                <w:sz w:val="20"/>
                <w:szCs w:val="20"/>
              </w:rPr>
              <w:t xml:space="preserve"> analizira koncentracijski rizik najmanje sa sljedećih osnova:</w:t>
            </w:r>
          </w:p>
          <w:p w:rsidR="00B82171" w:rsidRPr="00600700" w:rsidRDefault="00B82171" w:rsidP="00600700">
            <w:pPr>
              <w:pStyle w:val="Default"/>
              <w:jc w:val="both"/>
              <w:rPr>
                <w:i/>
                <w:iCs/>
                <w:sz w:val="20"/>
                <w:szCs w:val="20"/>
              </w:rPr>
            </w:pPr>
            <w:r w:rsidRPr="00600700">
              <w:rPr>
                <w:i/>
                <w:iCs/>
                <w:sz w:val="20"/>
                <w:szCs w:val="20"/>
              </w:rPr>
              <w:t>•</w:t>
            </w:r>
            <w:r w:rsidRPr="00600700">
              <w:rPr>
                <w:i/>
                <w:iCs/>
                <w:sz w:val="20"/>
                <w:szCs w:val="20"/>
              </w:rPr>
              <w:tab/>
              <w:t>svake pojedinačne, izravne ili neizravne, izloženosti prema jednoj osobi, odnosno grupi povezanih osoba</w:t>
            </w:r>
            <w:r>
              <w:rPr>
                <w:i/>
                <w:iCs/>
                <w:sz w:val="20"/>
                <w:szCs w:val="20"/>
              </w:rPr>
              <w:t xml:space="preserve"> odnosno središnjoj drugoj ugovornoj strani</w:t>
            </w:r>
            <w:r w:rsidRPr="00600700">
              <w:rPr>
                <w:i/>
                <w:iCs/>
                <w:sz w:val="20"/>
                <w:szCs w:val="20"/>
              </w:rPr>
              <w:t xml:space="preserve"> i</w:t>
            </w:r>
          </w:p>
          <w:p w:rsidR="00B82171" w:rsidRPr="00600700" w:rsidRDefault="00B82171" w:rsidP="00600700">
            <w:pPr>
              <w:pStyle w:val="Default"/>
              <w:jc w:val="both"/>
              <w:rPr>
                <w:i/>
                <w:iCs/>
                <w:sz w:val="20"/>
                <w:szCs w:val="20"/>
              </w:rPr>
            </w:pPr>
            <w:r w:rsidRPr="00600700">
              <w:rPr>
                <w:i/>
                <w:iCs/>
                <w:sz w:val="20"/>
                <w:szCs w:val="20"/>
              </w:rPr>
              <w:t>•</w:t>
            </w:r>
            <w:r w:rsidRPr="00600700">
              <w:rPr>
                <w:i/>
                <w:iCs/>
                <w:sz w:val="20"/>
                <w:szCs w:val="20"/>
              </w:rPr>
              <w:tab/>
              <w:t>skupa izloženosti istom gospodarskom sektoru.</w:t>
            </w:r>
          </w:p>
          <w:p w:rsidR="00B82171" w:rsidRPr="00600700" w:rsidRDefault="00B82171" w:rsidP="00600700">
            <w:pPr>
              <w:pStyle w:val="Default"/>
              <w:jc w:val="both"/>
              <w:rPr>
                <w:i/>
                <w:iCs/>
                <w:sz w:val="20"/>
                <w:szCs w:val="20"/>
              </w:rPr>
            </w:pPr>
            <w:proofErr w:type="spellStart"/>
            <w:r w:rsidRPr="00600700">
              <w:rPr>
                <w:i/>
                <w:iCs/>
                <w:sz w:val="20"/>
                <w:szCs w:val="20"/>
              </w:rPr>
              <w:t>KI</w:t>
            </w:r>
            <w:proofErr w:type="spellEnd"/>
            <w:r w:rsidRPr="00600700">
              <w:rPr>
                <w:i/>
                <w:iCs/>
                <w:sz w:val="20"/>
                <w:szCs w:val="20"/>
              </w:rPr>
              <w:t xml:space="preserve"> može analizirati i ostale čimbenike koncentracijskog rizika</w:t>
            </w:r>
            <w:r>
              <w:rPr>
                <w:i/>
                <w:iCs/>
                <w:sz w:val="20"/>
                <w:szCs w:val="20"/>
              </w:rPr>
              <w:t>,</w:t>
            </w:r>
            <w:r w:rsidRPr="00600700">
              <w:rPr>
                <w:i/>
                <w:iCs/>
                <w:sz w:val="20"/>
                <w:szCs w:val="20"/>
              </w:rPr>
              <w:t xml:space="preserve"> primjerice skup izloženosti istom geografskom području te istovrsnim poslovima ili robi te primjenu tehnika smanjenja kreditnog rizika,</w:t>
            </w:r>
            <w:r>
              <w:rPr>
                <w:i/>
                <w:iCs/>
                <w:sz w:val="20"/>
                <w:szCs w:val="20"/>
              </w:rPr>
              <w:t xml:space="preserve"> uključujući posebno rizike povezane s velikim neizravnim kreditnim izloženostima prema pojedinom davatelju kolaterala,</w:t>
            </w:r>
            <w:r w:rsidRPr="00600700">
              <w:rPr>
                <w:i/>
                <w:iCs/>
                <w:sz w:val="20"/>
                <w:szCs w:val="20"/>
              </w:rPr>
              <w:t xml:space="preserve"> a koji mogu dovesti do takvih gubitaka koji bi mogli ugroziti nastavak poslovanja </w:t>
            </w:r>
            <w:proofErr w:type="spellStart"/>
            <w:r w:rsidRPr="00600700">
              <w:rPr>
                <w:i/>
                <w:iCs/>
                <w:sz w:val="20"/>
                <w:szCs w:val="20"/>
              </w:rPr>
              <w:t>KI</w:t>
            </w:r>
            <w:proofErr w:type="spellEnd"/>
            <w:r>
              <w:rPr>
                <w:i/>
                <w:iCs/>
                <w:sz w:val="20"/>
                <w:szCs w:val="20"/>
              </w:rPr>
              <w:t xml:space="preserve"> ili materijalno značajnu promjenu njezina profila rizičnosti</w:t>
            </w:r>
            <w:r w:rsidRPr="00600700">
              <w:rPr>
                <w:i/>
                <w:iCs/>
                <w:sz w:val="20"/>
                <w:szCs w:val="20"/>
              </w:rPr>
              <w:t>.</w:t>
            </w:r>
          </w:p>
          <w:p w:rsidR="00B82171" w:rsidRPr="00600700" w:rsidRDefault="00B82171" w:rsidP="00600700">
            <w:pPr>
              <w:pStyle w:val="Default"/>
              <w:jc w:val="both"/>
              <w:rPr>
                <w:i/>
                <w:iCs/>
                <w:sz w:val="20"/>
                <w:szCs w:val="20"/>
              </w:rPr>
            </w:pPr>
            <w:r w:rsidRPr="00600700">
              <w:rPr>
                <w:i/>
                <w:iCs/>
                <w:sz w:val="20"/>
                <w:szCs w:val="20"/>
              </w:rPr>
              <w:t>[U ovom dijelu navode se osnove analiziranja i mjerenja koncentracijskog rizika.]</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C35F89">
            <w:pPr>
              <w:pStyle w:val="Default"/>
              <w:jc w:val="both"/>
              <w:rPr>
                <w:i/>
                <w:iCs/>
                <w:sz w:val="20"/>
                <w:szCs w:val="20"/>
              </w:rPr>
            </w:pPr>
            <w:r w:rsidRPr="00600700">
              <w:rPr>
                <w:i/>
                <w:iCs/>
                <w:sz w:val="20"/>
                <w:szCs w:val="20"/>
              </w:rPr>
              <w:t>[Opisati osnovne pretpostavke i način mjerenja koncentracijskog rizika.</w:t>
            </w:r>
            <w:r w:rsidRPr="00192462">
              <w:rPr>
                <w:i/>
                <w:iCs/>
                <w:sz w:val="20"/>
                <w:szCs w:val="20"/>
              </w:rPr>
              <w:t>]</w:t>
            </w:r>
            <w:r w:rsidRPr="00600700">
              <w:rPr>
                <w:i/>
                <w:iCs/>
                <w:sz w:val="20"/>
                <w:szCs w:val="20"/>
              </w:rPr>
              <w:t xml:space="preserve"> </w:t>
            </w:r>
          </w:p>
        </w:tc>
      </w:tr>
      <w:tr w:rsidR="00B82171" w:rsidRPr="008F2710">
        <w:trPr>
          <w:trHeight w:val="190"/>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[Navesti interne akte kojima je detaljno propisana metodologija procjene internoga kapitalnog zahtjeva za koncentracijski rizik.]</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[Ako iznos internoga kapitalnog zahtjeva za koncentracijski rizik uključuje procjenu zasnovanu na testiranju otpornosti na stres, potrebno je detaljno opisati pretpostavke i način izračuna te navesti iznos dodatnoga internoga kapitalnog zahtjeva za koncentracijski rizik s osnove testiranja otpornosti na stres.]</w:t>
            </w:r>
          </w:p>
        </w:tc>
      </w:tr>
    </w:tbl>
    <w:p w:rsidR="00B82171" w:rsidRPr="008F2710" w:rsidRDefault="00B82171" w:rsidP="005B076D">
      <w:pPr>
        <w:jc w:val="both"/>
        <w:rPr>
          <w:rFonts w:ascii="Life L2" w:hAnsi="Life L2" w:cs="Life L2"/>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189"/>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0569DD">
            <w:pPr>
              <w:pStyle w:val="Default"/>
              <w:spacing w:before="240"/>
              <w:jc w:val="both"/>
              <w:rPr>
                <w:sz w:val="20"/>
                <w:szCs w:val="20"/>
              </w:rPr>
            </w:pPr>
            <w:r w:rsidRPr="00600700">
              <w:rPr>
                <w:b/>
                <w:bCs/>
                <w:sz w:val="20"/>
                <w:szCs w:val="20"/>
              </w:rPr>
              <w:t xml:space="preserve">6.6. Metodologija procjene internoga kapitalnog zahtjeva za kamatni rizik u knjizi </w:t>
            </w:r>
            <w:r>
              <w:rPr>
                <w:b/>
                <w:bCs/>
                <w:sz w:val="20"/>
                <w:szCs w:val="20"/>
              </w:rPr>
              <w:t>pozicija kojima se ne trguje</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A03A54">
            <w:pPr>
              <w:pStyle w:val="Default"/>
              <w:jc w:val="both"/>
              <w:rPr>
                <w:sz w:val="20"/>
                <w:szCs w:val="20"/>
              </w:rPr>
            </w:pPr>
            <w:r w:rsidRPr="00600700">
              <w:rPr>
                <w:b/>
                <w:bCs/>
                <w:sz w:val="20"/>
                <w:szCs w:val="20"/>
              </w:rPr>
              <w:t xml:space="preserve">6.6.1. </w:t>
            </w:r>
            <w:proofErr w:type="spellStart"/>
            <w:r w:rsidRPr="00600700">
              <w:rPr>
                <w:b/>
                <w:bCs/>
                <w:sz w:val="20"/>
                <w:szCs w:val="20"/>
              </w:rPr>
              <w:t>KI</w:t>
            </w:r>
            <w:proofErr w:type="spellEnd"/>
            <w:r w:rsidRPr="00600700">
              <w:rPr>
                <w:b/>
                <w:bCs/>
                <w:sz w:val="20"/>
                <w:szCs w:val="20"/>
              </w:rPr>
              <w:t xml:space="preserve"> primjenjuje pojednostav</w:t>
            </w:r>
            <w:r w:rsidR="00306187">
              <w:rPr>
                <w:b/>
                <w:bCs/>
                <w:sz w:val="20"/>
                <w:szCs w:val="20"/>
              </w:rPr>
              <w:t>n</w:t>
            </w:r>
            <w:r w:rsidRPr="00600700">
              <w:rPr>
                <w:b/>
                <w:bCs/>
                <w:sz w:val="20"/>
                <w:szCs w:val="20"/>
              </w:rPr>
              <w:t xml:space="preserve">jeni izračun procjene promjene ekonomske vrijednosti knjige </w:t>
            </w:r>
            <w:r>
              <w:rPr>
                <w:b/>
                <w:bCs/>
                <w:sz w:val="20"/>
                <w:szCs w:val="20"/>
              </w:rPr>
              <w:lastRenderedPageBreak/>
              <w:t xml:space="preserve">pozicija kojima se ne trguje </w:t>
            </w:r>
            <w:r w:rsidRPr="00600700">
              <w:rPr>
                <w:b/>
                <w:bCs/>
                <w:sz w:val="20"/>
                <w:szCs w:val="20"/>
              </w:rPr>
              <w:t>propisan Odlukom o upravljanju kamatnim rizikom u knjizi banke</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9D241D">
            <w:pPr>
              <w:pStyle w:val="Default"/>
              <w:jc w:val="both"/>
              <w:rPr>
                <w:sz w:val="20"/>
                <w:szCs w:val="20"/>
              </w:rPr>
            </w:pPr>
            <w:r w:rsidRPr="00600700">
              <w:rPr>
                <w:i/>
                <w:iCs/>
                <w:sz w:val="20"/>
                <w:szCs w:val="20"/>
              </w:rPr>
              <w:lastRenderedPageBreak/>
              <w:t>[</w:t>
            </w:r>
            <w:proofErr w:type="spellStart"/>
            <w:r w:rsidRPr="00600700">
              <w:rPr>
                <w:i/>
                <w:iCs/>
                <w:sz w:val="20"/>
                <w:szCs w:val="20"/>
              </w:rPr>
              <w:t>KI</w:t>
            </w:r>
            <w:proofErr w:type="spellEnd"/>
            <w:r w:rsidRPr="00600700">
              <w:rPr>
                <w:i/>
                <w:iCs/>
                <w:sz w:val="20"/>
                <w:szCs w:val="20"/>
              </w:rPr>
              <w:t xml:space="preserve"> može pri izračunu internoga kapitalnog zahtjeva za kamatni rizik u knjizi </w:t>
            </w:r>
            <w:r>
              <w:rPr>
                <w:i/>
                <w:iCs/>
                <w:sz w:val="20"/>
                <w:szCs w:val="20"/>
              </w:rPr>
              <w:t xml:space="preserve">pozicija kojima se ne trguje </w:t>
            </w:r>
            <w:r w:rsidRPr="00600700">
              <w:rPr>
                <w:i/>
                <w:iCs/>
                <w:sz w:val="20"/>
                <w:szCs w:val="20"/>
              </w:rPr>
              <w:t xml:space="preserve">primijeniti metodu pojednostavnjenog izračuna procjene promjene ekonomske vrijednosti </w:t>
            </w:r>
            <w:r>
              <w:rPr>
                <w:i/>
                <w:iCs/>
                <w:sz w:val="20"/>
                <w:szCs w:val="20"/>
              </w:rPr>
              <w:t xml:space="preserve">pozicija kojima se ne trguje </w:t>
            </w:r>
            <w:r w:rsidRPr="00600700">
              <w:rPr>
                <w:i/>
                <w:iCs/>
                <w:sz w:val="20"/>
                <w:szCs w:val="20"/>
              </w:rPr>
              <w:t>propisanu Odlukom o kamatnom riziku u knjizi banke</w:t>
            </w:r>
            <w:r w:rsidR="00306187">
              <w:rPr>
                <w:i/>
                <w:iCs/>
                <w:sz w:val="20"/>
                <w:szCs w:val="20"/>
              </w:rPr>
              <w:t xml:space="preserve"> </w:t>
            </w:r>
            <w:r w:rsidRPr="00600700">
              <w:rPr>
                <w:i/>
                <w:iCs/>
                <w:sz w:val="20"/>
                <w:szCs w:val="20"/>
              </w:rPr>
              <w:t>(NN, br. 2/2010</w:t>
            </w:r>
            <w:r>
              <w:rPr>
                <w:i/>
                <w:iCs/>
                <w:sz w:val="20"/>
                <w:szCs w:val="20"/>
              </w:rPr>
              <w:t>, 34/2010</w:t>
            </w:r>
            <w:r w:rsidRPr="00600700">
              <w:rPr>
                <w:i/>
                <w:iCs/>
                <w:sz w:val="20"/>
                <w:szCs w:val="20"/>
              </w:rPr>
              <w:t>.</w:t>
            </w:r>
            <w:r>
              <w:rPr>
                <w:i/>
                <w:iCs/>
                <w:sz w:val="20"/>
                <w:szCs w:val="20"/>
              </w:rPr>
              <w:t>, 37/2012. i 41A/2014.</w:t>
            </w:r>
            <w:r w:rsidRPr="00600700">
              <w:rPr>
                <w:i/>
                <w:iCs/>
                <w:sz w:val="20"/>
                <w:szCs w:val="20"/>
              </w:rPr>
              <w:t xml:space="preserve">). Interni kapitalni zahtjev za kamatni rizik u knjizi </w:t>
            </w:r>
            <w:r>
              <w:rPr>
                <w:i/>
                <w:iCs/>
                <w:sz w:val="20"/>
                <w:szCs w:val="20"/>
              </w:rPr>
              <w:t>pozicija kojima se ne trguje</w:t>
            </w:r>
            <w:r w:rsidRPr="00600700">
              <w:rPr>
                <w:i/>
                <w:iCs/>
                <w:sz w:val="20"/>
                <w:szCs w:val="20"/>
              </w:rPr>
              <w:t xml:space="preserve"> u tom je slučaju jednak ukupnoj neto ponderiranoj poziciji knjige </w:t>
            </w:r>
            <w:r>
              <w:rPr>
                <w:i/>
                <w:iCs/>
                <w:sz w:val="20"/>
                <w:szCs w:val="20"/>
              </w:rPr>
              <w:t xml:space="preserve">pozicija kojima se ne trguje </w:t>
            </w:r>
            <w:r w:rsidRPr="00600700">
              <w:rPr>
                <w:i/>
                <w:iCs/>
                <w:sz w:val="20"/>
                <w:szCs w:val="20"/>
              </w:rPr>
              <w:t xml:space="preserve">(odnosno promjeni ekonomske vrijednosti). </w:t>
            </w:r>
            <w:proofErr w:type="spellStart"/>
            <w:r w:rsidRPr="00600700">
              <w:rPr>
                <w:i/>
                <w:iCs/>
                <w:sz w:val="20"/>
                <w:szCs w:val="20"/>
              </w:rPr>
              <w:t>KI</w:t>
            </w:r>
            <w:proofErr w:type="spellEnd"/>
            <w:r w:rsidRPr="00600700">
              <w:rPr>
                <w:i/>
                <w:iCs/>
                <w:sz w:val="20"/>
                <w:szCs w:val="20"/>
              </w:rPr>
              <w:t xml:space="preserve"> navodi da je odabrala pojednostav</w:t>
            </w:r>
            <w:r w:rsidR="00306187">
              <w:rPr>
                <w:i/>
                <w:iCs/>
                <w:sz w:val="20"/>
                <w:szCs w:val="20"/>
              </w:rPr>
              <w:t>n</w:t>
            </w:r>
            <w:r w:rsidRPr="00600700">
              <w:rPr>
                <w:i/>
                <w:iCs/>
                <w:sz w:val="20"/>
                <w:szCs w:val="20"/>
              </w:rPr>
              <w:t xml:space="preserve">jeni pristup i procjenjuje moguću podcijenjenost kamatnog rizika u knjizi </w:t>
            </w:r>
            <w:r>
              <w:rPr>
                <w:i/>
                <w:iCs/>
                <w:sz w:val="20"/>
                <w:szCs w:val="20"/>
              </w:rPr>
              <w:t xml:space="preserve">pozicija kojima se ne trguje </w:t>
            </w:r>
            <w:r w:rsidRPr="00600700">
              <w:rPr>
                <w:i/>
                <w:iCs/>
                <w:sz w:val="20"/>
                <w:szCs w:val="20"/>
              </w:rPr>
              <w:t>zbog primjene propisanog pristupa.]</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9D241D">
            <w:pPr>
              <w:pStyle w:val="Default"/>
              <w:jc w:val="both"/>
              <w:rPr>
                <w:sz w:val="20"/>
                <w:szCs w:val="20"/>
              </w:rPr>
            </w:pPr>
            <w:r w:rsidRPr="00600700">
              <w:rPr>
                <w:b/>
                <w:bCs/>
                <w:sz w:val="20"/>
                <w:szCs w:val="20"/>
              </w:rPr>
              <w:t xml:space="preserve">6.6.2. </w:t>
            </w:r>
            <w:proofErr w:type="spellStart"/>
            <w:r w:rsidRPr="00600700">
              <w:rPr>
                <w:b/>
                <w:bCs/>
                <w:sz w:val="20"/>
                <w:szCs w:val="20"/>
              </w:rPr>
              <w:t>KI</w:t>
            </w:r>
            <w:proofErr w:type="spellEnd"/>
            <w:r w:rsidRPr="00600700">
              <w:rPr>
                <w:b/>
                <w:bCs/>
                <w:sz w:val="20"/>
                <w:szCs w:val="20"/>
              </w:rPr>
              <w:t xml:space="preserve"> koja primjenjuje drugi način izračuna internoga kapitalnog zahtjeva za kamatni rizik u knjizi </w:t>
            </w:r>
            <w:r>
              <w:rPr>
                <w:b/>
                <w:bCs/>
                <w:sz w:val="20"/>
                <w:szCs w:val="20"/>
              </w:rPr>
              <w:t>pozicija kojima se ne trguje</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2140AF">
            <w:pPr>
              <w:pStyle w:val="Default"/>
              <w:jc w:val="both"/>
              <w:rPr>
                <w:i/>
                <w:iCs/>
                <w:sz w:val="20"/>
                <w:szCs w:val="20"/>
              </w:rPr>
            </w:pPr>
            <w:r w:rsidRPr="00600700">
              <w:rPr>
                <w:i/>
                <w:iCs/>
                <w:sz w:val="20"/>
                <w:szCs w:val="20"/>
              </w:rPr>
              <w:t xml:space="preserve">[Detaljno objasniti pristup izračuna internoga kapitalnog zahtjeva za kamatni rizik u knjizi </w:t>
            </w:r>
            <w:r>
              <w:rPr>
                <w:i/>
                <w:iCs/>
                <w:sz w:val="20"/>
                <w:szCs w:val="20"/>
              </w:rPr>
              <w:t xml:space="preserve">pozicija kojima se ne trguje </w:t>
            </w:r>
            <w:r w:rsidRPr="00600700">
              <w:rPr>
                <w:i/>
                <w:iCs/>
                <w:sz w:val="20"/>
                <w:szCs w:val="20"/>
              </w:rPr>
              <w:t xml:space="preserve">te argumentirati odabrani pristup što se tiče profila rizičnosti i sustava upravljanja rizicima kreditne institucije.] </w:t>
            </w:r>
          </w:p>
        </w:tc>
      </w:tr>
      <w:tr w:rsidR="00B82171" w:rsidRPr="008F2710">
        <w:trPr>
          <w:trHeight w:val="190"/>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7D5087">
            <w:pPr>
              <w:pStyle w:val="Default"/>
              <w:jc w:val="both"/>
              <w:rPr>
                <w:i/>
                <w:iCs/>
                <w:sz w:val="20"/>
                <w:szCs w:val="20"/>
              </w:rPr>
            </w:pPr>
            <w:r w:rsidRPr="00600700">
              <w:rPr>
                <w:i/>
                <w:iCs/>
                <w:sz w:val="20"/>
                <w:szCs w:val="20"/>
              </w:rPr>
              <w:t>[Navesti interne akte kojima je detaljno propisana metodologija procjene internoga kapitalnog zahtjeva za kamatni rizik u knjizi</w:t>
            </w:r>
            <w:r>
              <w:rPr>
                <w:b/>
                <w:bCs/>
                <w:sz w:val="20"/>
                <w:szCs w:val="20"/>
              </w:rPr>
              <w:t xml:space="preserve"> </w:t>
            </w:r>
            <w:r w:rsidRPr="007D5087">
              <w:rPr>
                <w:bCs/>
                <w:i/>
                <w:sz w:val="20"/>
                <w:szCs w:val="20"/>
              </w:rPr>
              <w:t>pozicija kojima se ne trguje</w:t>
            </w:r>
            <w:r w:rsidRPr="00600700">
              <w:rPr>
                <w:i/>
                <w:iCs/>
                <w:sz w:val="20"/>
                <w:szCs w:val="20"/>
              </w:rPr>
              <w:t>.]</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9D241D">
            <w:pPr>
              <w:pStyle w:val="Default"/>
              <w:jc w:val="both"/>
              <w:rPr>
                <w:b/>
                <w:bCs/>
                <w:sz w:val="20"/>
                <w:szCs w:val="20"/>
              </w:rPr>
            </w:pPr>
            <w:r w:rsidRPr="00600700">
              <w:rPr>
                <w:b/>
                <w:bCs/>
                <w:sz w:val="20"/>
                <w:szCs w:val="20"/>
              </w:rPr>
              <w:t xml:space="preserve">6.6.3. Ako iznos internoga kapitalnog zahtjeva za kamatni rizik u knjizi </w:t>
            </w:r>
            <w:r>
              <w:rPr>
                <w:b/>
                <w:bCs/>
                <w:sz w:val="20"/>
                <w:szCs w:val="20"/>
              </w:rPr>
              <w:t xml:space="preserve">pozicija kojima se ne trguje </w:t>
            </w:r>
            <w:r w:rsidRPr="00600700">
              <w:rPr>
                <w:b/>
                <w:bCs/>
                <w:sz w:val="20"/>
                <w:szCs w:val="20"/>
              </w:rPr>
              <w:t xml:space="preserve">uključuje procjenu zasnovanu na testiranju otpornosti na stres, potrebno je detaljno opisati pretpostavke i način izračuna te navesti iznos dodatnoga internoga kapitalnog zahtjeva za kamatni rizik u knjizi </w:t>
            </w:r>
            <w:r>
              <w:rPr>
                <w:b/>
                <w:bCs/>
                <w:sz w:val="20"/>
                <w:szCs w:val="20"/>
              </w:rPr>
              <w:t xml:space="preserve">pozicija kojima se ne trguje </w:t>
            </w:r>
            <w:r w:rsidRPr="00600700">
              <w:rPr>
                <w:b/>
                <w:bCs/>
                <w:sz w:val="20"/>
                <w:szCs w:val="20"/>
              </w:rPr>
              <w:t>s osnove testiranja otpornosti na stres.</w:t>
            </w:r>
          </w:p>
        </w:tc>
      </w:tr>
    </w:tbl>
    <w:p w:rsidR="00B82171" w:rsidRPr="008F2710" w:rsidRDefault="00B82171" w:rsidP="005B076D">
      <w:pPr>
        <w:rPr>
          <w:rFonts w:ascii="Life L2" w:hAnsi="Life L2" w:cs="Life L2"/>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187"/>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jc w:val="both"/>
              <w:rPr>
                <w:sz w:val="20"/>
                <w:szCs w:val="20"/>
              </w:rPr>
            </w:pPr>
            <w:r w:rsidRPr="00600700">
              <w:rPr>
                <w:b/>
                <w:bCs/>
                <w:sz w:val="20"/>
                <w:szCs w:val="20"/>
              </w:rPr>
              <w:t>6.7. Metodologija procjene internoga kapitalnog zahtjeva za ostale rizike</w:t>
            </w:r>
            <w:r w:rsidRPr="00600700">
              <w:rPr>
                <w:sz w:val="20"/>
                <w:szCs w:val="20"/>
              </w:rPr>
              <w:t xml:space="preserve"> </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sz w:val="20"/>
                <w:szCs w:val="20"/>
              </w:rPr>
            </w:pPr>
            <w:r w:rsidRPr="00600700">
              <w:rPr>
                <w:b/>
                <w:bCs/>
                <w:sz w:val="20"/>
                <w:szCs w:val="20"/>
              </w:rPr>
              <w:t xml:space="preserve">6.7.1. </w:t>
            </w:r>
            <w:proofErr w:type="spellStart"/>
            <w:r w:rsidRPr="00600700">
              <w:rPr>
                <w:b/>
                <w:bCs/>
                <w:sz w:val="20"/>
                <w:szCs w:val="20"/>
              </w:rPr>
              <w:t>KI</w:t>
            </w:r>
            <w:proofErr w:type="spellEnd"/>
            <w:r w:rsidRPr="00600700">
              <w:rPr>
                <w:b/>
                <w:bCs/>
                <w:sz w:val="20"/>
                <w:szCs w:val="20"/>
              </w:rPr>
              <w:t xml:space="preserve"> koja primjenjuje pojednostav</w:t>
            </w:r>
            <w:r w:rsidR="0023748B">
              <w:rPr>
                <w:b/>
                <w:bCs/>
                <w:sz w:val="20"/>
                <w:szCs w:val="20"/>
              </w:rPr>
              <w:t>n</w:t>
            </w:r>
            <w:r w:rsidRPr="00600700">
              <w:rPr>
                <w:b/>
                <w:bCs/>
                <w:sz w:val="20"/>
                <w:szCs w:val="20"/>
              </w:rPr>
              <w:t>jeni izračun procjene internoga kapitalnog zahtjeva za ostale rizike</w:t>
            </w:r>
          </w:p>
        </w:tc>
      </w:tr>
      <w:tr w:rsidR="00B82171" w:rsidRPr="008F2710">
        <w:trPr>
          <w:trHeight w:val="185"/>
        </w:trPr>
        <w:tc>
          <w:tcPr>
            <w:tcW w:w="9180" w:type="dxa"/>
            <w:tcBorders>
              <w:top w:val="single" w:sz="4" w:space="0" w:color="auto"/>
              <w:left w:val="threeDEngrave" w:sz="6" w:space="0" w:color="auto"/>
              <w:bottom w:val="single" w:sz="4" w:space="0" w:color="auto"/>
              <w:right w:val="threeDEngrave" w:sz="6" w:space="0" w:color="auto"/>
            </w:tcBorders>
          </w:tcPr>
          <w:p w:rsidR="00B82171" w:rsidRDefault="00B82171" w:rsidP="00600700">
            <w:pPr>
              <w:pStyle w:val="Default"/>
              <w:jc w:val="both"/>
              <w:rPr>
                <w:i/>
                <w:iCs/>
                <w:sz w:val="20"/>
                <w:szCs w:val="20"/>
              </w:rPr>
            </w:pPr>
            <w:r w:rsidRPr="00600700">
              <w:rPr>
                <w:i/>
                <w:iCs/>
                <w:sz w:val="20"/>
                <w:szCs w:val="20"/>
              </w:rPr>
              <w:t xml:space="preserve">Manja </w:t>
            </w:r>
            <w:proofErr w:type="spellStart"/>
            <w:r w:rsidRPr="00600700">
              <w:rPr>
                <w:i/>
                <w:iCs/>
                <w:sz w:val="20"/>
                <w:szCs w:val="20"/>
              </w:rPr>
              <w:t>KI</w:t>
            </w:r>
            <w:proofErr w:type="spellEnd"/>
            <w:r w:rsidRPr="00600700">
              <w:rPr>
                <w:i/>
                <w:iCs/>
                <w:sz w:val="20"/>
                <w:szCs w:val="20"/>
              </w:rPr>
              <w:t xml:space="preserve"> može umjesto da procjenjuje izloženost ostalim značajnim rizicima (koji nisu navedeni u točkama 6.1. </w:t>
            </w:r>
            <w:r>
              <w:rPr>
                <w:rFonts w:ascii="Times New Roman" w:hAnsi="Times New Roman" w:cs="Times New Roman"/>
                <w:i/>
                <w:iCs/>
                <w:sz w:val="20"/>
                <w:szCs w:val="20"/>
              </w:rPr>
              <w:t>–</w:t>
            </w:r>
            <w:r w:rsidRPr="00600700">
              <w:rPr>
                <w:i/>
                <w:iCs/>
                <w:sz w:val="20"/>
                <w:szCs w:val="20"/>
              </w:rPr>
              <w:t xml:space="preserve"> 6.6. ovog izvješća) za njih izdvojiti interni kapitalni zahtjev u iznosu od najmanje 5% ukupnih regulatornih kapitalnih zahtjeva. Odabir postotka mora biti argumentiran i propisan internom politikom.</w:t>
            </w:r>
          </w:p>
          <w:p w:rsidR="00B82171" w:rsidRPr="00600700" w:rsidRDefault="00B82171" w:rsidP="00600700">
            <w:pPr>
              <w:pStyle w:val="Default"/>
              <w:jc w:val="both"/>
              <w:rPr>
                <w:i/>
                <w:iCs/>
                <w:sz w:val="20"/>
                <w:szCs w:val="20"/>
              </w:rPr>
            </w:pPr>
            <w:r w:rsidRPr="00600700">
              <w:rPr>
                <w:i/>
                <w:iCs/>
                <w:sz w:val="20"/>
                <w:szCs w:val="20"/>
              </w:rPr>
              <w:t>[</w:t>
            </w:r>
            <w:proofErr w:type="spellStart"/>
            <w:r w:rsidRPr="00600700">
              <w:rPr>
                <w:i/>
                <w:iCs/>
                <w:sz w:val="20"/>
                <w:szCs w:val="20"/>
              </w:rPr>
              <w:t>KI</w:t>
            </w:r>
            <w:proofErr w:type="spellEnd"/>
            <w:r w:rsidRPr="00600700">
              <w:rPr>
                <w:i/>
                <w:iCs/>
                <w:sz w:val="20"/>
                <w:szCs w:val="20"/>
              </w:rPr>
              <w:t xml:space="preserve"> navodi odabrani postotak i argumentaciju za njegov odabir.]</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sz w:val="20"/>
                <w:szCs w:val="20"/>
              </w:rPr>
            </w:pPr>
            <w:r w:rsidRPr="00600700">
              <w:rPr>
                <w:b/>
                <w:bCs/>
                <w:sz w:val="20"/>
                <w:szCs w:val="20"/>
              </w:rPr>
              <w:t xml:space="preserve">6.7.2. </w:t>
            </w:r>
            <w:proofErr w:type="spellStart"/>
            <w:r w:rsidRPr="00600700">
              <w:rPr>
                <w:b/>
                <w:bCs/>
                <w:sz w:val="20"/>
                <w:szCs w:val="20"/>
              </w:rPr>
              <w:t>KI</w:t>
            </w:r>
            <w:proofErr w:type="spellEnd"/>
            <w:r w:rsidRPr="00600700">
              <w:rPr>
                <w:b/>
                <w:bCs/>
                <w:sz w:val="20"/>
                <w:szCs w:val="20"/>
              </w:rPr>
              <w:t xml:space="preserve"> koja primjenjuje druge metode procjene internoga kapitalnog zahtjeva za ostale rizike</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jc w:val="both"/>
              <w:rPr>
                <w:rFonts w:ascii="Life L2" w:hAnsi="Life L2" w:cs="Life L2"/>
                <w:sz w:val="20"/>
                <w:szCs w:val="20"/>
              </w:rPr>
            </w:pPr>
            <w:r w:rsidRPr="00600700">
              <w:rPr>
                <w:rFonts w:ascii="Life L2" w:hAnsi="Life L2" w:cs="Life L2"/>
                <w:i/>
                <w:iCs/>
                <w:sz w:val="20"/>
                <w:szCs w:val="20"/>
              </w:rPr>
              <w:t>[Opisati osnovne pretpostavke i način mjerenja svakog od značajnih ostalih rizika.]</w:t>
            </w:r>
          </w:p>
        </w:tc>
      </w:tr>
      <w:tr w:rsidR="00B82171" w:rsidRPr="008F2710">
        <w:trPr>
          <w:trHeight w:val="190"/>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[Navesti interne akte kojima je detaljno propisana metodologija procjene internoga kapitalnog zahtjeva za svaki od značajnih ostalih rizika.]</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pStyle w:val="Default"/>
              <w:jc w:val="both"/>
              <w:rPr>
                <w:b/>
                <w:bCs/>
                <w:sz w:val="20"/>
                <w:szCs w:val="20"/>
              </w:rPr>
            </w:pPr>
            <w:r w:rsidRPr="00600700">
              <w:rPr>
                <w:b/>
                <w:bCs/>
                <w:sz w:val="20"/>
                <w:szCs w:val="20"/>
              </w:rPr>
              <w:t>6.7.3. Ako iznos internoga kapitalnog zahtjeva za bilo koji od ostalih značajnih rizika uključuje procjenu zasnovanu na testiranju otpornosti na stres, potrebno je detaljno opisati pretpostavke i način izračuna te navesti iznos dodatnoga internoga kapitalnog zahtjeva za taj rizik s osnove testiranja otpornosti na stres.</w:t>
            </w:r>
          </w:p>
        </w:tc>
      </w:tr>
    </w:tbl>
    <w:p w:rsidR="00B82171" w:rsidRPr="008F2710" w:rsidRDefault="00B82171" w:rsidP="005B076D">
      <w:pPr>
        <w:pStyle w:val="Default"/>
        <w:jc w:val="both"/>
        <w:rPr>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187"/>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jc w:val="both"/>
              <w:rPr>
                <w:sz w:val="20"/>
                <w:szCs w:val="20"/>
              </w:rPr>
            </w:pPr>
            <w:r w:rsidRPr="00600700">
              <w:rPr>
                <w:b/>
                <w:bCs/>
                <w:sz w:val="20"/>
                <w:szCs w:val="20"/>
              </w:rPr>
              <w:t>6.8. Metodologija procjene vanjskih činitelja i testiranje otpornosti na stres</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sz w:val="20"/>
                <w:szCs w:val="20"/>
              </w:rPr>
            </w:pPr>
            <w:r w:rsidRPr="00600700">
              <w:rPr>
                <w:i/>
                <w:iCs/>
                <w:sz w:val="20"/>
                <w:szCs w:val="20"/>
              </w:rPr>
              <w:t xml:space="preserve">[Navesti koje vanjske činitelje </w:t>
            </w:r>
            <w:proofErr w:type="spellStart"/>
            <w:r w:rsidRPr="00600700">
              <w:rPr>
                <w:i/>
                <w:iCs/>
                <w:sz w:val="20"/>
                <w:szCs w:val="20"/>
              </w:rPr>
              <w:t>KI</w:t>
            </w:r>
            <w:proofErr w:type="spellEnd"/>
            <w:r w:rsidRPr="00600700">
              <w:rPr>
                <w:i/>
                <w:iCs/>
                <w:sz w:val="20"/>
                <w:szCs w:val="20"/>
              </w:rPr>
              <w:t xml:space="preserve"> analizira u </w:t>
            </w:r>
            <w:proofErr w:type="spellStart"/>
            <w:r w:rsidRPr="00600700">
              <w:rPr>
                <w:i/>
                <w:iCs/>
                <w:sz w:val="20"/>
                <w:szCs w:val="20"/>
              </w:rPr>
              <w:t>ICAAP</w:t>
            </w:r>
            <w:proofErr w:type="spellEnd"/>
            <w:r w:rsidRPr="00600700">
              <w:rPr>
                <w:i/>
                <w:iCs/>
                <w:sz w:val="20"/>
                <w:szCs w:val="20"/>
              </w:rPr>
              <w:t xml:space="preserve">-u te način na koji su ti činitelji uključeni u </w:t>
            </w:r>
            <w:proofErr w:type="spellStart"/>
            <w:r w:rsidRPr="00600700">
              <w:rPr>
                <w:i/>
                <w:iCs/>
                <w:sz w:val="20"/>
                <w:szCs w:val="20"/>
              </w:rPr>
              <w:t>ICAAP</w:t>
            </w:r>
            <w:proofErr w:type="spellEnd"/>
            <w:r w:rsidRPr="00600700">
              <w:rPr>
                <w:i/>
                <w:iCs/>
                <w:sz w:val="20"/>
                <w:szCs w:val="20"/>
              </w:rPr>
              <w:t>.]</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[Navesti interne akte kojima je detaljnije propisan način procjene i odabira ključnih vanjskih činitelja te način njihov</w:t>
            </w:r>
            <w:r>
              <w:rPr>
                <w:i/>
                <w:iCs/>
                <w:sz w:val="20"/>
                <w:szCs w:val="20"/>
              </w:rPr>
              <w:t>a</w:t>
            </w:r>
            <w:r w:rsidRPr="00600700">
              <w:rPr>
                <w:i/>
                <w:iCs/>
                <w:sz w:val="20"/>
                <w:szCs w:val="20"/>
              </w:rPr>
              <w:t xml:space="preserve"> uključivanja u </w:t>
            </w:r>
            <w:proofErr w:type="spellStart"/>
            <w:r w:rsidRPr="00600700">
              <w:rPr>
                <w:i/>
                <w:iCs/>
                <w:sz w:val="20"/>
                <w:szCs w:val="20"/>
              </w:rPr>
              <w:t>ICAAP</w:t>
            </w:r>
            <w:proofErr w:type="spellEnd"/>
            <w:r w:rsidRPr="00600700">
              <w:rPr>
                <w:i/>
                <w:iCs/>
                <w:sz w:val="20"/>
                <w:szCs w:val="20"/>
              </w:rPr>
              <w:t>.]</w:t>
            </w:r>
          </w:p>
        </w:tc>
      </w:tr>
      <w:tr w:rsidR="00B82171" w:rsidRPr="008F2710">
        <w:trPr>
          <w:trHeight w:val="185"/>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 xml:space="preserve">[Ako se </w:t>
            </w:r>
            <w:proofErr w:type="spellStart"/>
            <w:r w:rsidRPr="00600700">
              <w:rPr>
                <w:i/>
                <w:iCs/>
                <w:sz w:val="20"/>
                <w:szCs w:val="20"/>
              </w:rPr>
              <w:t>KI</w:t>
            </w:r>
            <w:proofErr w:type="spellEnd"/>
            <w:r w:rsidRPr="00600700">
              <w:rPr>
                <w:i/>
                <w:iCs/>
                <w:sz w:val="20"/>
                <w:szCs w:val="20"/>
              </w:rPr>
              <w:t xml:space="preserve"> koristi rezultatima testiranja otpornosti na stres pri procjeni ukupnih internih kapitalnih zahtjeva, potrebno je detaljno opisati pretpostavke i način izračuna te navesti iznos dodatnoga internoga kapitalnog zahtjeva s osnove testiranja otpornosti na stres. Potrebno je navesti i interne akte kojima je detaljnije propisan postupak testiranja otpornosti na stres.]</w:t>
            </w:r>
          </w:p>
        </w:tc>
      </w:tr>
    </w:tbl>
    <w:p w:rsidR="00B82171" w:rsidRDefault="00B82171" w:rsidP="005B076D">
      <w:pPr>
        <w:jc w:val="both"/>
        <w:rPr>
          <w:rFonts w:ascii="Life L2" w:hAnsi="Life L2" w:cs="Life L2"/>
          <w:b/>
          <w:bCs/>
          <w:sz w:val="20"/>
          <w:szCs w:val="20"/>
        </w:rPr>
      </w:pPr>
    </w:p>
    <w:p w:rsidR="00B82171" w:rsidRPr="008F2710" w:rsidRDefault="00B82171" w:rsidP="005B076D">
      <w:pPr>
        <w:jc w:val="both"/>
        <w:rPr>
          <w:rFonts w:ascii="Life L2" w:hAnsi="Life L2" w:cs="Life L2"/>
          <w:b/>
          <w:bCs/>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23907">
        <w:trPr>
          <w:trHeight w:val="189"/>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4D36B0" w:rsidRDefault="00B82171" w:rsidP="00ED03CA">
            <w:pPr>
              <w:pStyle w:val="Default"/>
              <w:spacing w:before="240"/>
              <w:rPr>
                <w:sz w:val="20"/>
                <w:szCs w:val="20"/>
              </w:rPr>
            </w:pPr>
            <w:r w:rsidRPr="004D36B0">
              <w:rPr>
                <w:b/>
                <w:bCs/>
                <w:sz w:val="20"/>
                <w:szCs w:val="20"/>
              </w:rPr>
              <w:lastRenderedPageBreak/>
              <w:t>6.9. Uspoređivanje potrebnoga regulatornoga kapitala (regulatorni</w:t>
            </w:r>
            <w:r>
              <w:rPr>
                <w:b/>
                <w:bCs/>
                <w:sz w:val="20"/>
                <w:szCs w:val="20"/>
              </w:rPr>
              <w:t>h</w:t>
            </w:r>
            <w:r w:rsidRPr="004D36B0">
              <w:rPr>
                <w:b/>
                <w:bCs/>
                <w:sz w:val="20"/>
                <w:szCs w:val="20"/>
              </w:rPr>
              <w:t xml:space="preserve"> kapitalni</w:t>
            </w:r>
            <w:r>
              <w:rPr>
                <w:b/>
                <w:bCs/>
                <w:sz w:val="20"/>
                <w:szCs w:val="20"/>
              </w:rPr>
              <w:t>h</w:t>
            </w:r>
            <w:r w:rsidRPr="004D36B0">
              <w:rPr>
                <w:b/>
                <w:bCs/>
                <w:sz w:val="20"/>
                <w:szCs w:val="20"/>
              </w:rPr>
              <w:t xml:space="preserve"> zahtjeva</w:t>
            </w:r>
            <w:r>
              <w:rPr>
                <w:b/>
                <w:bCs/>
                <w:sz w:val="20"/>
                <w:szCs w:val="20"/>
              </w:rPr>
              <w:t>)</w:t>
            </w:r>
            <w:r w:rsidRPr="004D36B0">
              <w:rPr>
                <w:rStyle w:val="Referencafusnote"/>
                <w:rFonts w:cs="Life L2"/>
                <w:b/>
                <w:bCs/>
                <w:sz w:val="20"/>
                <w:szCs w:val="20"/>
              </w:rPr>
              <w:footnoteReference w:id="1"/>
            </w:r>
            <w:r w:rsidRPr="004D36B0">
              <w:rPr>
                <w:b/>
                <w:bCs/>
                <w:sz w:val="20"/>
                <w:szCs w:val="20"/>
              </w:rPr>
              <w:t xml:space="preserve"> i potrebnoga internoga kapitala (interni</w:t>
            </w:r>
            <w:r>
              <w:rPr>
                <w:b/>
                <w:bCs/>
                <w:sz w:val="20"/>
                <w:szCs w:val="20"/>
              </w:rPr>
              <w:t>h</w:t>
            </w:r>
            <w:r w:rsidRPr="004D36B0">
              <w:rPr>
                <w:b/>
                <w:bCs/>
                <w:sz w:val="20"/>
                <w:szCs w:val="20"/>
              </w:rPr>
              <w:t xml:space="preserve"> kapitalni</w:t>
            </w:r>
            <w:r>
              <w:rPr>
                <w:b/>
                <w:bCs/>
                <w:sz w:val="20"/>
                <w:szCs w:val="20"/>
              </w:rPr>
              <w:t>h</w:t>
            </w:r>
            <w:r w:rsidRPr="004D36B0">
              <w:rPr>
                <w:b/>
                <w:bCs/>
                <w:sz w:val="20"/>
                <w:szCs w:val="20"/>
              </w:rPr>
              <w:t xml:space="preserve"> zahtjev</w:t>
            </w:r>
            <w:r>
              <w:rPr>
                <w:b/>
                <w:bCs/>
                <w:sz w:val="20"/>
                <w:szCs w:val="20"/>
              </w:rPr>
              <w:t>a</w:t>
            </w:r>
            <w:r w:rsidRPr="004D36B0">
              <w:rPr>
                <w:b/>
                <w:bCs/>
                <w:sz w:val="20"/>
                <w:szCs w:val="20"/>
              </w:rPr>
              <w:t>)</w:t>
            </w:r>
            <w:r w:rsidRPr="004D36B0">
              <w:rPr>
                <w:rStyle w:val="Referencafusnote"/>
                <w:rFonts w:cs="Life L2"/>
                <w:b/>
                <w:bCs/>
                <w:sz w:val="20"/>
                <w:szCs w:val="20"/>
              </w:rPr>
              <w:footnoteReference w:id="2"/>
            </w:r>
          </w:p>
        </w:tc>
      </w:tr>
      <w:tr w:rsidR="00B82171" w:rsidRPr="00823907">
        <w:trPr>
          <w:trHeight w:val="189"/>
        </w:trPr>
        <w:tc>
          <w:tcPr>
            <w:tcW w:w="9180" w:type="dxa"/>
            <w:tcBorders>
              <w:top w:val="threeDEngrave" w:sz="6" w:space="0" w:color="auto"/>
              <w:left w:val="threeDEngrave" w:sz="6" w:space="0" w:color="auto"/>
              <w:bottom w:val="threeDEngrave" w:sz="6" w:space="0" w:color="auto"/>
              <w:right w:val="threeDEngrave" w:sz="6" w:space="0" w:color="auto"/>
            </w:tcBorders>
          </w:tcPr>
          <w:p w:rsidR="00B82171" w:rsidRPr="004D36B0" w:rsidRDefault="00B82171" w:rsidP="00CE150C">
            <w:pPr>
              <w:pStyle w:val="Default"/>
              <w:spacing w:before="240"/>
              <w:rPr>
                <w:b/>
                <w:bCs/>
                <w:sz w:val="20"/>
                <w:szCs w:val="20"/>
              </w:rPr>
            </w:pPr>
            <w:r w:rsidRPr="004D36B0">
              <w:rPr>
                <w:i/>
                <w:iCs/>
                <w:sz w:val="20"/>
                <w:szCs w:val="20"/>
              </w:rPr>
              <w:t>[Popuniti tablicu u nastavku i objasniti razlike između potrebnoga regulatornoga kapitala i potrebnoga internoga kapitala</w:t>
            </w:r>
            <w:r w:rsidRPr="004D36B0">
              <w:rPr>
                <w:rStyle w:val="Referencafusnote"/>
                <w:rFonts w:cs="Life L2"/>
                <w:i/>
                <w:iCs/>
                <w:sz w:val="20"/>
                <w:szCs w:val="20"/>
              </w:rPr>
              <w:footnoteReference w:id="3"/>
            </w:r>
            <w:r w:rsidRPr="004D36B0">
              <w:rPr>
                <w:i/>
                <w:iCs/>
                <w:sz w:val="20"/>
                <w:szCs w:val="20"/>
              </w:rPr>
              <w:t>.]</w:t>
            </w:r>
          </w:p>
        </w:tc>
      </w:tr>
    </w:tbl>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r>
        <w:rPr>
          <w:rFonts w:ascii="Life L2" w:hAnsi="Life L2" w:cs="Life L2"/>
          <w:b/>
          <w:bCs/>
          <w:sz w:val="20"/>
          <w:szCs w:val="20"/>
        </w:rPr>
        <w:t>Tablica 4: Propisani kapitalni zahtjevi i interni kapitalni zahtjevi</w:t>
      </w:r>
    </w:p>
    <w:p w:rsidR="00B82171" w:rsidRDefault="00B82171" w:rsidP="005B076D">
      <w:pPr>
        <w:jc w:val="both"/>
        <w:rPr>
          <w:rFonts w:ascii="Life L2" w:hAnsi="Life L2" w:cs="Life L2"/>
          <w:b/>
          <w:bCs/>
          <w:sz w:val="20"/>
          <w:szCs w:val="20"/>
        </w:rPr>
      </w:pPr>
    </w:p>
    <w:p w:rsidR="00B82171" w:rsidRPr="008F2710" w:rsidRDefault="00B82171" w:rsidP="005B076D">
      <w:pPr>
        <w:jc w:val="both"/>
        <w:rPr>
          <w:rFonts w:ascii="Life L2" w:hAnsi="Life L2" w:cs="Life L2"/>
          <w:b/>
          <w:bCs/>
          <w:sz w:val="20"/>
          <w:szCs w:val="20"/>
        </w:rPr>
      </w:pPr>
    </w:p>
    <w:tbl>
      <w:tblPr>
        <w:tblW w:w="9580" w:type="dxa"/>
        <w:jc w:val="center"/>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1E0"/>
      </w:tblPr>
      <w:tblGrid>
        <w:gridCol w:w="3515"/>
        <w:gridCol w:w="2021"/>
        <w:gridCol w:w="2022"/>
        <w:gridCol w:w="2022"/>
      </w:tblGrid>
      <w:tr w:rsidR="00B82171" w:rsidRPr="008F2710">
        <w:trPr>
          <w:jc w:val="center"/>
        </w:trPr>
        <w:tc>
          <w:tcPr>
            <w:tcW w:w="3515" w:type="dxa"/>
            <w:tcBorders>
              <w:top w:val="threeDEmboss" w:sz="6" w:space="0" w:color="auto"/>
              <w:left w:val="threeDEmboss" w:sz="6" w:space="0" w:color="auto"/>
              <w:bottom w:val="single" w:sz="4" w:space="0" w:color="auto"/>
              <w:right w:val="single" w:sz="4" w:space="0" w:color="auto"/>
            </w:tcBorders>
            <w:shd w:val="clear" w:color="auto" w:fill="E6E6E6"/>
            <w:vAlign w:val="center"/>
          </w:tcPr>
          <w:p w:rsidR="00B82171" w:rsidRPr="008F2710" w:rsidRDefault="00B82171" w:rsidP="00AD4CDB">
            <w:pPr>
              <w:jc w:val="center"/>
              <w:rPr>
                <w:rFonts w:ascii="Life L2" w:hAnsi="Life L2" w:cs="Life L2"/>
                <w:b/>
                <w:bCs/>
                <w:sz w:val="20"/>
                <w:szCs w:val="20"/>
              </w:rPr>
            </w:pPr>
            <w:r w:rsidRPr="008F2710">
              <w:rPr>
                <w:b/>
                <w:bCs/>
                <w:sz w:val="20"/>
                <w:szCs w:val="20"/>
              </w:rPr>
              <w:t>Vrsta rizika</w:t>
            </w:r>
          </w:p>
        </w:tc>
        <w:tc>
          <w:tcPr>
            <w:tcW w:w="2021" w:type="dxa"/>
            <w:tcBorders>
              <w:top w:val="threeDEmboss" w:sz="6" w:space="0" w:color="auto"/>
              <w:left w:val="single" w:sz="4" w:space="0" w:color="auto"/>
              <w:bottom w:val="threeDEmboss" w:sz="6" w:space="0" w:color="auto"/>
              <w:right w:val="single" w:sz="4" w:space="0" w:color="auto"/>
            </w:tcBorders>
            <w:shd w:val="clear" w:color="auto" w:fill="E6E6E6"/>
            <w:vAlign w:val="center"/>
          </w:tcPr>
          <w:p w:rsidR="00B82171" w:rsidRPr="008F2710" w:rsidRDefault="00B82171" w:rsidP="00AD4CDB">
            <w:pPr>
              <w:jc w:val="center"/>
              <w:rPr>
                <w:rFonts w:ascii="Life L2" w:hAnsi="Life L2" w:cs="Life L2"/>
                <w:b/>
                <w:bCs/>
                <w:sz w:val="20"/>
                <w:szCs w:val="20"/>
              </w:rPr>
            </w:pPr>
            <w:r w:rsidRPr="008F2710">
              <w:rPr>
                <w:b/>
                <w:bCs/>
                <w:sz w:val="20"/>
                <w:szCs w:val="20"/>
              </w:rPr>
              <w:t>Propisani kapitalni zahtjevi</w:t>
            </w:r>
          </w:p>
        </w:tc>
        <w:tc>
          <w:tcPr>
            <w:tcW w:w="2022" w:type="dxa"/>
            <w:tcBorders>
              <w:top w:val="threeDEmboss" w:sz="6" w:space="0" w:color="auto"/>
              <w:left w:val="single" w:sz="4" w:space="0" w:color="auto"/>
              <w:bottom w:val="threeDEmboss" w:sz="6" w:space="0" w:color="auto"/>
              <w:right w:val="single" w:sz="4" w:space="0" w:color="auto"/>
            </w:tcBorders>
            <w:shd w:val="clear" w:color="auto" w:fill="E6E6E6"/>
            <w:vAlign w:val="center"/>
          </w:tcPr>
          <w:p w:rsidR="00B82171" w:rsidRDefault="00B82171" w:rsidP="00AD4CDB">
            <w:pPr>
              <w:ind w:right="184"/>
              <w:jc w:val="center"/>
              <w:rPr>
                <w:b/>
                <w:bCs/>
                <w:sz w:val="20"/>
                <w:szCs w:val="20"/>
              </w:rPr>
            </w:pPr>
            <w:r w:rsidRPr="008F2710">
              <w:rPr>
                <w:b/>
                <w:bCs/>
                <w:sz w:val="20"/>
                <w:szCs w:val="20"/>
              </w:rPr>
              <w:t>Interni kapitalni zahtjevi</w:t>
            </w:r>
          </w:p>
          <w:p w:rsidR="00B82171" w:rsidRPr="008F2710" w:rsidRDefault="0023748B" w:rsidP="00AD4CDB">
            <w:pPr>
              <w:ind w:right="184"/>
              <w:jc w:val="center"/>
              <w:rPr>
                <w:rFonts w:ascii="Life L2" w:hAnsi="Life L2" w:cs="Life L2"/>
                <w:b/>
                <w:bCs/>
                <w:sz w:val="20"/>
                <w:szCs w:val="20"/>
              </w:rPr>
            </w:pPr>
            <w:r>
              <w:rPr>
                <w:b/>
                <w:bCs/>
                <w:sz w:val="20"/>
                <w:szCs w:val="20"/>
              </w:rPr>
              <w:t>(</w:t>
            </w:r>
            <w:r w:rsidR="00B82171">
              <w:rPr>
                <w:b/>
                <w:bCs/>
                <w:sz w:val="20"/>
                <w:szCs w:val="20"/>
              </w:rPr>
              <w:t>stopa adekvatnosti kapitala 12%)</w:t>
            </w:r>
          </w:p>
        </w:tc>
        <w:tc>
          <w:tcPr>
            <w:tcW w:w="2022" w:type="dxa"/>
            <w:tcBorders>
              <w:top w:val="threeDEmboss" w:sz="6" w:space="0" w:color="auto"/>
              <w:left w:val="single" w:sz="4" w:space="0" w:color="auto"/>
              <w:bottom w:val="threeDEmboss" w:sz="6" w:space="0" w:color="auto"/>
              <w:right w:val="threeDEmboss" w:sz="6" w:space="0" w:color="auto"/>
            </w:tcBorders>
            <w:shd w:val="clear" w:color="auto" w:fill="E6E6E6"/>
          </w:tcPr>
          <w:p w:rsidR="00B82171" w:rsidRDefault="00B82171" w:rsidP="00AD4CDB">
            <w:pPr>
              <w:ind w:right="184"/>
              <w:jc w:val="center"/>
              <w:rPr>
                <w:b/>
                <w:bCs/>
                <w:sz w:val="20"/>
                <w:szCs w:val="20"/>
              </w:rPr>
            </w:pPr>
            <w:r w:rsidRPr="008F2710">
              <w:rPr>
                <w:b/>
                <w:bCs/>
                <w:sz w:val="20"/>
                <w:szCs w:val="20"/>
              </w:rPr>
              <w:t>Interni kapitalni zahtjevi</w:t>
            </w:r>
          </w:p>
          <w:p w:rsidR="00B82171" w:rsidRPr="008F2710" w:rsidRDefault="00B82171" w:rsidP="00AD4CDB">
            <w:pPr>
              <w:ind w:right="184"/>
              <w:jc w:val="center"/>
              <w:rPr>
                <w:b/>
                <w:bCs/>
                <w:sz w:val="20"/>
                <w:szCs w:val="20"/>
              </w:rPr>
            </w:pPr>
            <w:r>
              <w:rPr>
                <w:b/>
                <w:bCs/>
                <w:sz w:val="20"/>
                <w:szCs w:val="20"/>
              </w:rPr>
              <w:t>(stopa adekvatnosti kapitala 8%)</w:t>
            </w:r>
          </w:p>
        </w:tc>
      </w:tr>
      <w:tr w:rsidR="00B82171" w:rsidRPr="008F2710">
        <w:trPr>
          <w:jc w:val="center"/>
        </w:trPr>
        <w:tc>
          <w:tcPr>
            <w:tcW w:w="3515" w:type="dxa"/>
            <w:tcBorders>
              <w:top w:val="threeDEmboss" w:sz="6" w:space="0" w:color="auto"/>
              <w:left w:val="threeDEmboss" w:sz="6" w:space="0" w:color="auto"/>
              <w:bottom w:val="single" w:sz="4" w:space="0" w:color="auto"/>
              <w:right w:val="single" w:sz="4" w:space="0" w:color="auto"/>
            </w:tcBorders>
            <w:vAlign w:val="center"/>
          </w:tcPr>
          <w:p w:rsidR="00B82171" w:rsidRPr="008F2710" w:rsidRDefault="00B82171" w:rsidP="00AD4CDB">
            <w:pPr>
              <w:jc w:val="both"/>
              <w:rPr>
                <w:rFonts w:ascii="Life L2" w:hAnsi="Life L2" w:cs="Life L2"/>
                <w:sz w:val="20"/>
                <w:szCs w:val="20"/>
              </w:rPr>
            </w:pPr>
            <w:r w:rsidRPr="008F2710">
              <w:rPr>
                <w:sz w:val="20"/>
                <w:szCs w:val="20"/>
              </w:rPr>
              <w:t>Kreditni rizik</w:t>
            </w:r>
          </w:p>
        </w:tc>
        <w:tc>
          <w:tcPr>
            <w:tcW w:w="2021" w:type="dxa"/>
            <w:tcBorders>
              <w:top w:val="threeDEmboss" w:sz="6" w:space="0" w:color="auto"/>
              <w:left w:val="single" w:sz="4" w:space="0" w:color="auto"/>
              <w:bottom w:val="single" w:sz="4" w:space="0" w:color="auto"/>
              <w:right w:val="single" w:sz="4" w:space="0" w:color="auto"/>
            </w:tcBorders>
            <w:vAlign w:val="center"/>
          </w:tcPr>
          <w:p w:rsidR="00B82171" w:rsidRPr="008F2710" w:rsidRDefault="00B82171" w:rsidP="00AD4CDB">
            <w:pPr>
              <w:rPr>
                <w:rFonts w:ascii="Life L2" w:hAnsi="Life L2" w:cs="Life L2"/>
                <w:i/>
                <w:iCs/>
                <w:sz w:val="20"/>
                <w:szCs w:val="20"/>
              </w:rPr>
            </w:pPr>
          </w:p>
        </w:tc>
        <w:tc>
          <w:tcPr>
            <w:tcW w:w="2022" w:type="dxa"/>
            <w:tcBorders>
              <w:top w:val="threeDEmboss" w:sz="6" w:space="0" w:color="auto"/>
              <w:left w:val="single" w:sz="4" w:space="0" w:color="auto"/>
              <w:bottom w:val="single" w:sz="4" w:space="0" w:color="auto"/>
              <w:right w:val="single" w:sz="4" w:space="0" w:color="auto"/>
            </w:tcBorders>
            <w:vAlign w:val="center"/>
          </w:tcPr>
          <w:p w:rsidR="00B82171" w:rsidRPr="008F2710" w:rsidRDefault="00B82171" w:rsidP="00AD4CDB">
            <w:pPr>
              <w:rPr>
                <w:rFonts w:ascii="Life L2" w:hAnsi="Life L2" w:cs="Life L2"/>
                <w:i/>
                <w:iCs/>
                <w:sz w:val="20"/>
                <w:szCs w:val="20"/>
              </w:rPr>
            </w:pPr>
          </w:p>
        </w:tc>
        <w:tc>
          <w:tcPr>
            <w:tcW w:w="2022" w:type="dxa"/>
            <w:tcBorders>
              <w:top w:val="threeDEmboss" w:sz="6" w:space="0" w:color="auto"/>
              <w:left w:val="single" w:sz="4" w:space="0" w:color="auto"/>
              <w:bottom w:val="single" w:sz="4" w:space="0" w:color="auto"/>
              <w:right w:val="threeDEmboss" w:sz="6" w:space="0" w:color="auto"/>
            </w:tcBorders>
          </w:tcPr>
          <w:p w:rsidR="00B82171" w:rsidRPr="008F2710" w:rsidRDefault="00B82171" w:rsidP="00AD4CDB">
            <w:pPr>
              <w:rPr>
                <w:rFonts w:ascii="Life L2" w:hAnsi="Life L2" w:cs="Life L2"/>
                <w:i/>
                <w:iCs/>
                <w:sz w:val="20"/>
                <w:szCs w:val="20"/>
              </w:rPr>
            </w:pPr>
          </w:p>
        </w:tc>
      </w:tr>
      <w:tr w:rsidR="00B82171" w:rsidRPr="008F2710">
        <w:trPr>
          <w:jc w:val="center"/>
        </w:trPr>
        <w:tc>
          <w:tcPr>
            <w:tcW w:w="3515" w:type="dxa"/>
            <w:tcBorders>
              <w:top w:val="single" w:sz="4" w:space="0" w:color="auto"/>
              <w:left w:val="threeDEmboss" w:sz="6" w:space="0" w:color="auto"/>
              <w:bottom w:val="single" w:sz="4" w:space="0" w:color="auto"/>
              <w:right w:val="single" w:sz="4" w:space="0" w:color="auto"/>
            </w:tcBorders>
            <w:vAlign w:val="center"/>
          </w:tcPr>
          <w:p w:rsidR="00B82171" w:rsidRPr="008F2710" w:rsidRDefault="00B82171" w:rsidP="00AD4CDB">
            <w:pPr>
              <w:jc w:val="both"/>
              <w:rPr>
                <w:rFonts w:ascii="Life L2" w:hAnsi="Life L2" w:cs="Life L2"/>
                <w:sz w:val="20"/>
                <w:szCs w:val="20"/>
              </w:rPr>
            </w:pPr>
            <w:r w:rsidRPr="008F2710">
              <w:rPr>
                <w:sz w:val="20"/>
                <w:szCs w:val="20"/>
              </w:rPr>
              <w:t>Tržišni rizik</w:t>
            </w:r>
          </w:p>
        </w:tc>
        <w:tc>
          <w:tcPr>
            <w:tcW w:w="2021"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center"/>
              <w:rPr>
                <w:rFonts w:ascii="Life L2" w:hAnsi="Life L2" w:cs="Life L2"/>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both"/>
              <w:rPr>
                <w:rFonts w:ascii="Life L2" w:hAnsi="Life L2" w:cs="Life L2"/>
                <w:sz w:val="20"/>
                <w:szCs w:val="20"/>
              </w:rPr>
            </w:pPr>
          </w:p>
        </w:tc>
        <w:tc>
          <w:tcPr>
            <w:tcW w:w="2022" w:type="dxa"/>
            <w:tcBorders>
              <w:top w:val="single" w:sz="4" w:space="0" w:color="auto"/>
              <w:left w:val="single" w:sz="4" w:space="0" w:color="auto"/>
              <w:bottom w:val="single" w:sz="4" w:space="0" w:color="auto"/>
              <w:right w:val="threeDEmboss" w:sz="6" w:space="0" w:color="auto"/>
            </w:tcBorders>
          </w:tcPr>
          <w:p w:rsidR="00B82171" w:rsidRPr="008F2710" w:rsidRDefault="00B82171" w:rsidP="00AD4CDB">
            <w:pPr>
              <w:jc w:val="both"/>
              <w:rPr>
                <w:rFonts w:ascii="Life L2" w:hAnsi="Life L2" w:cs="Life L2"/>
                <w:sz w:val="20"/>
                <w:szCs w:val="20"/>
              </w:rPr>
            </w:pPr>
          </w:p>
        </w:tc>
      </w:tr>
      <w:tr w:rsidR="00B82171" w:rsidRPr="008F2710">
        <w:trPr>
          <w:jc w:val="center"/>
        </w:trPr>
        <w:tc>
          <w:tcPr>
            <w:tcW w:w="3515" w:type="dxa"/>
            <w:tcBorders>
              <w:top w:val="single" w:sz="4" w:space="0" w:color="auto"/>
              <w:left w:val="threeDEmboss" w:sz="6" w:space="0" w:color="auto"/>
              <w:bottom w:val="single" w:sz="4" w:space="0" w:color="auto"/>
              <w:right w:val="single" w:sz="4" w:space="0" w:color="auto"/>
            </w:tcBorders>
            <w:vAlign w:val="center"/>
          </w:tcPr>
          <w:p w:rsidR="00B82171" w:rsidRPr="008F2710" w:rsidRDefault="00B82171" w:rsidP="00AD4CDB">
            <w:pPr>
              <w:jc w:val="both"/>
              <w:rPr>
                <w:rFonts w:ascii="Life L2" w:hAnsi="Life L2" w:cs="Life L2"/>
                <w:sz w:val="20"/>
                <w:szCs w:val="20"/>
              </w:rPr>
            </w:pPr>
            <w:r w:rsidRPr="008F2710">
              <w:rPr>
                <w:sz w:val="20"/>
                <w:szCs w:val="20"/>
              </w:rPr>
              <w:t>Operativni rizik</w:t>
            </w:r>
          </w:p>
        </w:tc>
        <w:tc>
          <w:tcPr>
            <w:tcW w:w="2021"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center"/>
              <w:rPr>
                <w:rFonts w:ascii="Life L2" w:hAnsi="Life L2" w:cs="Life L2"/>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both"/>
              <w:rPr>
                <w:rFonts w:ascii="Life L2" w:hAnsi="Life L2" w:cs="Life L2"/>
                <w:sz w:val="20"/>
                <w:szCs w:val="20"/>
              </w:rPr>
            </w:pPr>
          </w:p>
        </w:tc>
        <w:tc>
          <w:tcPr>
            <w:tcW w:w="2022" w:type="dxa"/>
            <w:tcBorders>
              <w:top w:val="single" w:sz="4" w:space="0" w:color="auto"/>
              <w:left w:val="single" w:sz="4" w:space="0" w:color="auto"/>
              <w:bottom w:val="single" w:sz="4" w:space="0" w:color="auto"/>
              <w:right w:val="threeDEmboss" w:sz="6" w:space="0" w:color="auto"/>
            </w:tcBorders>
          </w:tcPr>
          <w:p w:rsidR="00B82171" w:rsidRPr="008F2710" w:rsidRDefault="00B82171" w:rsidP="00AD4CDB">
            <w:pPr>
              <w:jc w:val="both"/>
              <w:rPr>
                <w:rFonts w:ascii="Life L2" w:hAnsi="Life L2" w:cs="Life L2"/>
                <w:sz w:val="20"/>
                <w:szCs w:val="20"/>
              </w:rPr>
            </w:pPr>
          </w:p>
        </w:tc>
      </w:tr>
      <w:tr w:rsidR="00B82171" w:rsidRPr="008F2710">
        <w:trPr>
          <w:jc w:val="center"/>
        </w:trPr>
        <w:tc>
          <w:tcPr>
            <w:tcW w:w="3515" w:type="dxa"/>
            <w:tcBorders>
              <w:top w:val="single" w:sz="4" w:space="0" w:color="auto"/>
              <w:left w:val="threeDEmboss" w:sz="6" w:space="0" w:color="auto"/>
              <w:bottom w:val="single" w:sz="4" w:space="0" w:color="auto"/>
              <w:right w:val="single" w:sz="4" w:space="0" w:color="auto"/>
            </w:tcBorders>
            <w:vAlign w:val="center"/>
          </w:tcPr>
          <w:p w:rsidR="00B82171" w:rsidRPr="008F2710" w:rsidRDefault="00B82171" w:rsidP="00AD4CDB">
            <w:pPr>
              <w:rPr>
                <w:rFonts w:ascii="Life L2" w:hAnsi="Life L2" w:cs="Life L2"/>
                <w:sz w:val="20"/>
                <w:szCs w:val="20"/>
              </w:rPr>
            </w:pPr>
            <w:r w:rsidRPr="008F2710">
              <w:rPr>
                <w:sz w:val="20"/>
                <w:szCs w:val="20"/>
              </w:rPr>
              <w:t>Valutno inducirani kreditni rizik</w:t>
            </w:r>
          </w:p>
        </w:tc>
        <w:tc>
          <w:tcPr>
            <w:tcW w:w="2021"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center"/>
              <w:rPr>
                <w:rFonts w:ascii="Life L2" w:hAnsi="Life L2" w:cs="Life L2"/>
                <w:sz w:val="20"/>
                <w:szCs w:val="20"/>
              </w:rPr>
            </w:pPr>
            <w:r w:rsidRPr="008F2710">
              <w:rPr>
                <w:sz w:val="20"/>
                <w:szCs w:val="20"/>
              </w:rPr>
              <w:t>nije primjenjivo</w:t>
            </w:r>
          </w:p>
        </w:tc>
        <w:tc>
          <w:tcPr>
            <w:tcW w:w="2022"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both"/>
              <w:rPr>
                <w:rFonts w:ascii="Life L2" w:hAnsi="Life L2" w:cs="Life L2"/>
                <w:sz w:val="20"/>
                <w:szCs w:val="20"/>
              </w:rPr>
            </w:pPr>
          </w:p>
        </w:tc>
        <w:tc>
          <w:tcPr>
            <w:tcW w:w="2022" w:type="dxa"/>
            <w:tcBorders>
              <w:top w:val="single" w:sz="4" w:space="0" w:color="auto"/>
              <w:left w:val="single" w:sz="4" w:space="0" w:color="auto"/>
              <w:bottom w:val="single" w:sz="4" w:space="0" w:color="auto"/>
              <w:right w:val="threeDEmboss" w:sz="6" w:space="0" w:color="auto"/>
            </w:tcBorders>
          </w:tcPr>
          <w:p w:rsidR="00B82171" w:rsidRPr="008F2710" w:rsidRDefault="00B82171" w:rsidP="00AD4CDB">
            <w:pPr>
              <w:jc w:val="both"/>
              <w:rPr>
                <w:rFonts w:ascii="Life L2" w:hAnsi="Life L2" w:cs="Life L2"/>
                <w:sz w:val="20"/>
                <w:szCs w:val="20"/>
              </w:rPr>
            </w:pPr>
          </w:p>
        </w:tc>
      </w:tr>
      <w:tr w:rsidR="00B82171" w:rsidRPr="008F2710">
        <w:trPr>
          <w:jc w:val="center"/>
        </w:trPr>
        <w:tc>
          <w:tcPr>
            <w:tcW w:w="3515" w:type="dxa"/>
            <w:tcBorders>
              <w:top w:val="single" w:sz="4" w:space="0" w:color="auto"/>
              <w:left w:val="threeDEmboss" w:sz="6" w:space="0" w:color="auto"/>
              <w:bottom w:val="single" w:sz="4" w:space="0" w:color="auto"/>
              <w:right w:val="single" w:sz="4" w:space="0" w:color="auto"/>
            </w:tcBorders>
            <w:vAlign w:val="center"/>
          </w:tcPr>
          <w:p w:rsidR="00B82171" w:rsidRPr="008F2710" w:rsidRDefault="00B82171" w:rsidP="00AD4CDB">
            <w:pPr>
              <w:rPr>
                <w:rFonts w:ascii="Life L2" w:hAnsi="Life L2" w:cs="Life L2"/>
                <w:sz w:val="20"/>
                <w:szCs w:val="20"/>
              </w:rPr>
            </w:pPr>
            <w:r w:rsidRPr="008F2710">
              <w:rPr>
                <w:sz w:val="20"/>
                <w:szCs w:val="20"/>
              </w:rPr>
              <w:t>Koncentracijski rizik</w:t>
            </w:r>
          </w:p>
        </w:tc>
        <w:tc>
          <w:tcPr>
            <w:tcW w:w="2021"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center"/>
              <w:rPr>
                <w:rFonts w:ascii="Life L2" w:hAnsi="Life L2" w:cs="Life L2"/>
                <w:sz w:val="20"/>
                <w:szCs w:val="20"/>
              </w:rPr>
            </w:pPr>
            <w:r w:rsidRPr="008F2710">
              <w:rPr>
                <w:sz w:val="20"/>
                <w:szCs w:val="20"/>
              </w:rPr>
              <w:t>nije primjenjivo</w:t>
            </w:r>
          </w:p>
        </w:tc>
        <w:tc>
          <w:tcPr>
            <w:tcW w:w="2022"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both"/>
              <w:rPr>
                <w:rFonts w:ascii="Life L2" w:hAnsi="Life L2" w:cs="Life L2"/>
                <w:sz w:val="20"/>
                <w:szCs w:val="20"/>
              </w:rPr>
            </w:pPr>
          </w:p>
        </w:tc>
        <w:tc>
          <w:tcPr>
            <w:tcW w:w="2022" w:type="dxa"/>
            <w:tcBorders>
              <w:top w:val="single" w:sz="4" w:space="0" w:color="auto"/>
              <w:left w:val="single" w:sz="4" w:space="0" w:color="auto"/>
              <w:bottom w:val="single" w:sz="4" w:space="0" w:color="auto"/>
              <w:right w:val="threeDEmboss" w:sz="6" w:space="0" w:color="auto"/>
            </w:tcBorders>
          </w:tcPr>
          <w:p w:rsidR="00B82171" w:rsidRPr="008F2710" w:rsidRDefault="00B82171" w:rsidP="00AD4CDB">
            <w:pPr>
              <w:jc w:val="both"/>
              <w:rPr>
                <w:rFonts w:ascii="Life L2" w:hAnsi="Life L2" w:cs="Life L2"/>
                <w:sz w:val="20"/>
                <w:szCs w:val="20"/>
              </w:rPr>
            </w:pPr>
          </w:p>
        </w:tc>
      </w:tr>
      <w:tr w:rsidR="00B82171" w:rsidRPr="008F2710">
        <w:trPr>
          <w:jc w:val="center"/>
        </w:trPr>
        <w:tc>
          <w:tcPr>
            <w:tcW w:w="3515" w:type="dxa"/>
            <w:tcBorders>
              <w:top w:val="single" w:sz="4" w:space="0" w:color="auto"/>
              <w:left w:val="threeDEmboss" w:sz="6" w:space="0" w:color="auto"/>
              <w:bottom w:val="single" w:sz="4" w:space="0" w:color="auto"/>
              <w:right w:val="single" w:sz="4" w:space="0" w:color="auto"/>
            </w:tcBorders>
            <w:vAlign w:val="center"/>
          </w:tcPr>
          <w:p w:rsidR="00B82171" w:rsidRPr="008F2710" w:rsidRDefault="00B82171" w:rsidP="00AD4CDB">
            <w:pPr>
              <w:rPr>
                <w:rFonts w:ascii="Life L2" w:hAnsi="Life L2" w:cs="Life L2"/>
                <w:sz w:val="20"/>
                <w:szCs w:val="20"/>
              </w:rPr>
            </w:pPr>
            <w:r w:rsidRPr="008F2710">
              <w:rPr>
                <w:sz w:val="20"/>
                <w:szCs w:val="20"/>
              </w:rPr>
              <w:t xml:space="preserve">Kamatni rizik u knjizi </w:t>
            </w:r>
            <w:r>
              <w:rPr>
                <w:sz w:val="20"/>
                <w:szCs w:val="20"/>
              </w:rPr>
              <w:t xml:space="preserve"> pozicija kojima se ne trguje</w:t>
            </w:r>
          </w:p>
        </w:tc>
        <w:tc>
          <w:tcPr>
            <w:tcW w:w="2021"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center"/>
              <w:rPr>
                <w:rFonts w:ascii="Life L2" w:hAnsi="Life L2" w:cs="Life L2"/>
                <w:sz w:val="20"/>
                <w:szCs w:val="20"/>
              </w:rPr>
            </w:pPr>
            <w:r w:rsidRPr="008F2710">
              <w:rPr>
                <w:sz w:val="20"/>
                <w:szCs w:val="20"/>
              </w:rPr>
              <w:t>nije primjenjivo</w:t>
            </w:r>
          </w:p>
        </w:tc>
        <w:tc>
          <w:tcPr>
            <w:tcW w:w="2022"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both"/>
              <w:rPr>
                <w:rFonts w:ascii="Life L2" w:hAnsi="Life L2" w:cs="Life L2"/>
                <w:sz w:val="20"/>
                <w:szCs w:val="20"/>
              </w:rPr>
            </w:pPr>
          </w:p>
        </w:tc>
        <w:tc>
          <w:tcPr>
            <w:tcW w:w="2022" w:type="dxa"/>
            <w:tcBorders>
              <w:top w:val="single" w:sz="4" w:space="0" w:color="auto"/>
              <w:left w:val="single" w:sz="4" w:space="0" w:color="auto"/>
              <w:bottom w:val="single" w:sz="4" w:space="0" w:color="auto"/>
              <w:right w:val="threeDEmboss" w:sz="6" w:space="0" w:color="auto"/>
            </w:tcBorders>
          </w:tcPr>
          <w:p w:rsidR="00B82171" w:rsidRPr="008F2710" w:rsidRDefault="00B82171" w:rsidP="00AD4CDB">
            <w:pPr>
              <w:jc w:val="both"/>
              <w:rPr>
                <w:rFonts w:ascii="Life L2" w:hAnsi="Life L2" w:cs="Life L2"/>
                <w:sz w:val="20"/>
                <w:szCs w:val="20"/>
              </w:rPr>
            </w:pPr>
          </w:p>
        </w:tc>
      </w:tr>
      <w:tr w:rsidR="00B82171" w:rsidRPr="008F2710">
        <w:trPr>
          <w:jc w:val="center"/>
        </w:trPr>
        <w:tc>
          <w:tcPr>
            <w:tcW w:w="3515" w:type="dxa"/>
            <w:tcBorders>
              <w:top w:val="single" w:sz="4" w:space="0" w:color="auto"/>
              <w:left w:val="threeDEmboss" w:sz="6" w:space="0" w:color="auto"/>
              <w:bottom w:val="single" w:sz="4" w:space="0" w:color="auto"/>
              <w:right w:val="single" w:sz="4" w:space="0" w:color="auto"/>
            </w:tcBorders>
            <w:vAlign w:val="center"/>
          </w:tcPr>
          <w:p w:rsidR="00B82171" w:rsidRPr="008F2710" w:rsidRDefault="00B82171" w:rsidP="00AD4CDB">
            <w:pPr>
              <w:jc w:val="both"/>
              <w:rPr>
                <w:rFonts w:ascii="Life L2" w:hAnsi="Life L2" w:cs="Life L2"/>
                <w:sz w:val="20"/>
                <w:szCs w:val="20"/>
              </w:rPr>
            </w:pPr>
            <w:r w:rsidRPr="008F2710">
              <w:rPr>
                <w:sz w:val="20"/>
                <w:szCs w:val="20"/>
              </w:rPr>
              <w:t>.......</w:t>
            </w:r>
          </w:p>
        </w:tc>
        <w:tc>
          <w:tcPr>
            <w:tcW w:w="2021"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center"/>
              <w:rPr>
                <w:rFonts w:ascii="Life L2" w:hAnsi="Life L2" w:cs="Life L2"/>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both"/>
              <w:rPr>
                <w:rFonts w:ascii="Life L2" w:hAnsi="Life L2" w:cs="Life L2"/>
                <w:sz w:val="20"/>
                <w:szCs w:val="20"/>
              </w:rPr>
            </w:pPr>
          </w:p>
        </w:tc>
        <w:tc>
          <w:tcPr>
            <w:tcW w:w="2022" w:type="dxa"/>
            <w:tcBorders>
              <w:top w:val="single" w:sz="4" w:space="0" w:color="auto"/>
              <w:left w:val="single" w:sz="4" w:space="0" w:color="auto"/>
              <w:bottom w:val="single" w:sz="4" w:space="0" w:color="auto"/>
              <w:right w:val="threeDEmboss" w:sz="6" w:space="0" w:color="auto"/>
            </w:tcBorders>
          </w:tcPr>
          <w:p w:rsidR="00B82171" w:rsidRPr="008F2710" w:rsidRDefault="00B82171" w:rsidP="00AD4CDB">
            <w:pPr>
              <w:jc w:val="both"/>
              <w:rPr>
                <w:rFonts w:ascii="Life L2" w:hAnsi="Life L2" w:cs="Life L2"/>
                <w:sz w:val="20"/>
                <w:szCs w:val="20"/>
              </w:rPr>
            </w:pPr>
          </w:p>
        </w:tc>
      </w:tr>
      <w:tr w:rsidR="00B82171" w:rsidRPr="008F2710">
        <w:trPr>
          <w:jc w:val="center"/>
        </w:trPr>
        <w:tc>
          <w:tcPr>
            <w:tcW w:w="3515" w:type="dxa"/>
            <w:tcBorders>
              <w:top w:val="single" w:sz="4" w:space="0" w:color="auto"/>
              <w:left w:val="threeDEmboss" w:sz="6" w:space="0" w:color="auto"/>
              <w:bottom w:val="single" w:sz="4" w:space="0" w:color="auto"/>
              <w:right w:val="single" w:sz="4" w:space="0" w:color="auto"/>
            </w:tcBorders>
            <w:vAlign w:val="center"/>
          </w:tcPr>
          <w:p w:rsidR="00B82171" w:rsidRPr="008F2710" w:rsidRDefault="00B82171" w:rsidP="00AD4CDB">
            <w:pPr>
              <w:rPr>
                <w:rFonts w:ascii="Life L2" w:hAnsi="Life L2" w:cs="Life L2"/>
                <w:sz w:val="20"/>
                <w:szCs w:val="20"/>
              </w:rPr>
            </w:pPr>
            <w:r w:rsidRPr="008F2710">
              <w:rPr>
                <w:sz w:val="20"/>
                <w:szCs w:val="20"/>
              </w:rPr>
              <w:t>Ostali rizici</w:t>
            </w:r>
          </w:p>
        </w:tc>
        <w:tc>
          <w:tcPr>
            <w:tcW w:w="2021"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center"/>
              <w:rPr>
                <w:rFonts w:ascii="Life L2" w:hAnsi="Life L2" w:cs="Life L2"/>
                <w:sz w:val="20"/>
                <w:szCs w:val="20"/>
              </w:rPr>
            </w:pPr>
            <w:r w:rsidRPr="008F2710">
              <w:rPr>
                <w:sz w:val="20"/>
                <w:szCs w:val="20"/>
              </w:rPr>
              <w:t>nije primjenjivo</w:t>
            </w:r>
          </w:p>
        </w:tc>
        <w:tc>
          <w:tcPr>
            <w:tcW w:w="2022" w:type="dxa"/>
            <w:tcBorders>
              <w:top w:val="single" w:sz="4" w:space="0" w:color="auto"/>
              <w:left w:val="single" w:sz="4" w:space="0" w:color="auto"/>
              <w:bottom w:val="single" w:sz="4" w:space="0" w:color="auto"/>
              <w:right w:val="single" w:sz="4" w:space="0" w:color="auto"/>
            </w:tcBorders>
            <w:vAlign w:val="center"/>
          </w:tcPr>
          <w:p w:rsidR="00B82171" w:rsidRPr="008F2710" w:rsidRDefault="00B82171" w:rsidP="00AD4CDB">
            <w:pPr>
              <w:jc w:val="both"/>
              <w:rPr>
                <w:rFonts w:ascii="Life L2" w:hAnsi="Life L2" w:cs="Life L2"/>
                <w:sz w:val="20"/>
                <w:szCs w:val="20"/>
              </w:rPr>
            </w:pPr>
          </w:p>
        </w:tc>
        <w:tc>
          <w:tcPr>
            <w:tcW w:w="2022" w:type="dxa"/>
            <w:tcBorders>
              <w:top w:val="single" w:sz="4" w:space="0" w:color="auto"/>
              <w:left w:val="single" w:sz="4" w:space="0" w:color="auto"/>
              <w:bottom w:val="single" w:sz="4" w:space="0" w:color="auto"/>
              <w:right w:val="threeDEmboss" w:sz="6" w:space="0" w:color="auto"/>
            </w:tcBorders>
          </w:tcPr>
          <w:p w:rsidR="00B82171" w:rsidRPr="008F2710" w:rsidRDefault="00B82171" w:rsidP="00AD4CDB">
            <w:pPr>
              <w:jc w:val="both"/>
              <w:rPr>
                <w:rFonts w:ascii="Life L2" w:hAnsi="Life L2" w:cs="Life L2"/>
                <w:sz w:val="20"/>
                <w:szCs w:val="20"/>
              </w:rPr>
            </w:pPr>
          </w:p>
        </w:tc>
      </w:tr>
      <w:tr w:rsidR="00B82171" w:rsidRPr="008F2710">
        <w:trPr>
          <w:jc w:val="center"/>
        </w:trPr>
        <w:tc>
          <w:tcPr>
            <w:tcW w:w="3515" w:type="dxa"/>
            <w:tcBorders>
              <w:top w:val="single" w:sz="4" w:space="0" w:color="auto"/>
              <w:left w:val="threeDEmboss" w:sz="6" w:space="0" w:color="auto"/>
              <w:bottom w:val="threeDEmboss" w:sz="6" w:space="0" w:color="auto"/>
              <w:right w:val="single" w:sz="4" w:space="0" w:color="auto"/>
            </w:tcBorders>
            <w:vAlign w:val="center"/>
          </w:tcPr>
          <w:p w:rsidR="00B82171" w:rsidRPr="008F2710" w:rsidRDefault="00B82171" w:rsidP="00AD4CDB">
            <w:pPr>
              <w:rPr>
                <w:rFonts w:ascii="Life L2" w:hAnsi="Life L2" w:cs="Life L2"/>
                <w:sz w:val="20"/>
                <w:szCs w:val="20"/>
              </w:rPr>
            </w:pPr>
            <w:r w:rsidRPr="008F2710">
              <w:rPr>
                <w:sz w:val="20"/>
                <w:szCs w:val="20"/>
              </w:rPr>
              <w:t>Procjena vanjskih činitelja i testiranje otpornosti na stres</w:t>
            </w:r>
          </w:p>
        </w:tc>
        <w:tc>
          <w:tcPr>
            <w:tcW w:w="2021" w:type="dxa"/>
            <w:tcBorders>
              <w:top w:val="single" w:sz="4" w:space="0" w:color="auto"/>
              <w:left w:val="single" w:sz="4" w:space="0" w:color="auto"/>
              <w:bottom w:val="threeDEmboss" w:sz="6" w:space="0" w:color="auto"/>
              <w:right w:val="single" w:sz="4" w:space="0" w:color="auto"/>
            </w:tcBorders>
            <w:vAlign w:val="center"/>
          </w:tcPr>
          <w:p w:rsidR="00B82171" w:rsidRPr="008F2710" w:rsidRDefault="00B82171" w:rsidP="00AD4CDB">
            <w:pPr>
              <w:jc w:val="center"/>
              <w:rPr>
                <w:rFonts w:ascii="Life L2" w:hAnsi="Life L2" w:cs="Life L2"/>
                <w:sz w:val="20"/>
                <w:szCs w:val="20"/>
              </w:rPr>
            </w:pPr>
            <w:r w:rsidRPr="008F2710">
              <w:rPr>
                <w:sz w:val="20"/>
                <w:szCs w:val="20"/>
              </w:rPr>
              <w:t>nije primjenjivo</w:t>
            </w:r>
          </w:p>
        </w:tc>
        <w:tc>
          <w:tcPr>
            <w:tcW w:w="2022" w:type="dxa"/>
            <w:tcBorders>
              <w:top w:val="single" w:sz="4" w:space="0" w:color="auto"/>
              <w:left w:val="single" w:sz="4" w:space="0" w:color="auto"/>
              <w:bottom w:val="threeDEmboss" w:sz="6" w:space="0" w:color="auto"/>
              <w:right w:val="single" w:sz="4" w:space="0" w:color="auto"/>
            </w:tcBorders>
            <w:vAlign w:val="center"/>
          </w:tcPr>
          <w:p w:rsidR="00B82171" w:rsidRPr="008F2710" w:rsidRDefault="00B82171" w:rsidP="00AD4CDB">
            <w:pPr>
              <w:jc w:val="both"/>
              <w:rPr>
                <w:rFonts w:ascii="Life L2" w:hAnsi="Life L2" w:cs="Life L2"/>
                <w:sz w:val="20"/>
                <w:szCs w:val="20"/>
              </w:rPr>
            </w:pPr>
          </w:p>
        </w:tc>
        <w:tc>
          <w:tcPr>
            <w:tcW w:w="2022" w:type="dxa"/>
            <w:tcBorders>
              <w:top w:val="single" w:sz="4" w:space="0" w:color="auto"/>
              <w:left w:val="single" w:sz="4" w:space="0" w:color="auto"/>
              <w:bottom w:val="threeDEmboss" w:sz="6" w:space="0" w:color="auto"/>
              <w:right w:val="threeDEmboss" w:sz="6" w:space="0" w:color="auto"/>
            </w:tcBorders>
          </w:tcPr>
          <w:p w:rsidR="00B82171" w:rsidRPr="008F2710" w:rsidRDefault="00B82171" w:rsidP="00AD4CDB">
            <w:pPr>
              <w:jc w:val="both"/>
              <w:rPr>
                <w:rFonts w:ascii="Life L2" w:hAnsi="Life L2" w:cs="Life L2"/>
                <w:sz w:val="20"/>
                <w:szCs w:val="20"/>
              </w:rPr>
            </w:pPr>
          </w:p>
        </w:tc>
      </w:tr>
    </w:tbl>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Default="00B82171" w:rsidP="005B076D">
      <w:pPr>
        <w:jc w:val="both"/>
        <w:rPr>
          <w:b/>
          <w:bCs/>
        </w:rPr>
      </w:pPr>
    </w:p>
    <w:p w:rsidR="00B82171" w:rsidRPr="008F2710" w:rsidRDefault="00B82171" w:rsidP="005B076D">
      <w:pPr>
        <w:jc w:val="both"/>
        <w:rPr>
          <w:rFonts w:ascii="Life L2" w:hAnsi="Life L2" w:cs="Life L2"/>
          <w:b/>
          <w:bCs/>
        </w:rPr>
      </w:pPr>
      <w:r w:rsidRPr="008F2710">
        <w:rPr>
          <w:b/>
          <w:bCs/>
        </w:rPr>
        <w:lastRenderedPageBreak/>
        <w:t>UTVRĐIVANJE UKUPNOGA INTERNOGA KAPITALA</w:t>
      </w:r>
    </w:p>
    <w:p w:rsidR="00B82171" w:rsidRPr="008F2710" w:rsidRDefault="00B82171" w:rsidP="005B076D">
      <w:pPr>
        <w:jc w:val="both"/>
        <w:rPr>
          <w:rFonts w:ascii="Life L2" w:hAnsi="Life L2" w:cs="Life L2"/>
          <w:sz w:val="20"/>
          <w:szCs w:val="20"/>
        </w:rPr>
      </w:pPr>
    </w:p>
    <w:p w:rsidR="00B82171" w:rsidRPr="008F2710" w:rsidRDefault="00B82171" w:rsidP="005B076D">
      <w:pPr>
        <w:jc w:val="both"/>
        <w:rPr>
          <w:rFonts w:ascii="Life L2" w:hAnsi="Life L2" w:cs="Life L2"/>
          <w:sz w:val="20"/>
          <w:szCs w:val="20"/>
        </w:rPr>
      </w:pPr>
    </w:p>
    <w:p w:rsidR="00B82171" w:rsidRPr="008F2710" w:rsidRDefault="00B82171" w:rsidP="005B076D">
      <w:pPr>
        <w:jc w:val="both"/>
        <w:rPr>
          <w:rFonts w:ascii="Life L2" w:hAnsi="Life L2" w:cs="Life L2"/>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189"/>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jc w:val="both"/>
              <w:rPr>
                <w:sz w:val="20"/>
                <w:szCs w:val="20"/>
              </w:rPr>
            </w:pPr>
            <w:r w:rsidRPr="00600700">
              <w:rPr>
                <w:b/>
                <w:bCs/>
                <w:sz w:val="20"/>
                <w:szCs w:val="20"/>
              </w:rPr>
              <w:t>7.1. Metodologija procjene ukupnih internih kapitalnih zahtjeva</w:t>
            </w:r>
            <w:r>
              <w:rPr>
                <w:rStyle w:val="Referencafusnote"/>
                <w:rFonts w:cs="Life L2"/>
                <w:b/>
                <w:bCs/>
                <w:sz w:val="20"/>
                <w:szCs w:val="20"/>
              </w:rPr>
              <w:footnoteReference w:id="4"/>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w:t>
            </w:r>
            <w:proofErr w:type="spellStart"/>
            <w:r w:rsidRPr="00600700">
              <w:rPr>
                <w:i/>
                <w:iCs/>
                <w:sz w:val="20"/>
                <w:szCs w:val="20"/>
              </w:rPr>
              <w:t>KI</w:t>
            </w:r>
            <w:proofErr w:type="spellEnd"/>
            <w:r w:rsidRPr="00600700">
              <w:rPr>
                <w:i/>
                <w:iCs/>
                <w:sz w:val="20"/>
                <w:szCs w:val="20"/>
              </w:rPr>
              <w:t xml:space="preserve"> koja ukupne interne kapitalne zahtjeve utvrđuje zbrajanjem internih kapitalnih zahtjeva za sve značajne rizike, popunjava Obrazac za procjenu adekvatnosti internoga kapitala.</w:t>
            </w:r>
          </w:p>
          <w:p w:rsidR="00B82171" w:rsidRPr="00600700" w:rsidRDefault="00B82171" w:rsidP="00600700">
            <w:pPr>
              <w:pStyle w:val="Default"/>
              <w:jc w:val="both"/>
              <w:rPr>
                <w:i/>
                <w:iCs/>
                <w:sz w:val="20"/>
                <w:szCs w:val="20"/>
              </w:rPr>
            </w:pPr>
            <w:proofErr w:type="spellStart"/>
            <w:r w:rsidRPr="00600700">
              <w:rPr>
                <w:i/>
                <w:iCs/>
                <w:sz w:val="20"/>
                <w:szCs w:val="20"/>
              </w:rPr>
              <w:t>KI</w:t>
            </w:r>
            <w:proofErr w:type="spellEnd"/>
            <w:r w:rsidRPr="00600700">
              <w:rPr>
                <w:i/>
                <w:iCs/>
                <w:sz w:val="20"/>
                <w:szCs w:val="20"/>
              </w:rPr>
              <w:t xml:space="preserve"> koja primjenjuje složeniji pristup </w:t>
            </w:r>
            <w:r>
              <w:rPr>
                <w:i/>
                <w:iCs/>
                <w:sz w:val="20"/>
                <w:szCs w:val="20"/>
              </w:rPr>
              <w:t xml:space="preserve">za izračun ukupnih internih kapitalnih zahtjeva </w:t>
            </w:r>
            <w:r w:rsidRPr="00600700">
              <w:rPr>
                <w:i/>
                <w:iCs/>
                <w:sz w:val="20"/>
                <w:szCs w:val="20"/>
              </w:rPr>
              <w:t>osim popunjavanja Obrasca za procjenu adekvatnosti internoga kapitala treba: detaljno objasniti izabrani pristup i razloge za odabir toga pristupa</w:t>
            </w:r>
            <w:r>
              <w:rPr>
                <w:i/>
                <w:iCs/>
                <w:sz w:val="20"/>
                <w:szCs w:val="20"/>
              </w:rPr>
              <w:t>,</w:t>
            </w:r>
            <w:r w:rsidRPr="00600700">
              <w:rPr>
                <w:i/>
                <w:iCs/>
                <w:sz w:val="20"/>
                <w:szCs w:val="20"/>
              </w:rPr>
              <w:t xml:space="preserve"> navesti iznos ukupnih internih kapitalnih zahtjeva prije i poslije učinka diversifikacije te navesti interne akte kojima je detaljno propisana metodologija procjene ukupnih internih kapitalnih zahtjeva.]</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pStyle w:val="Odlomakpopisa1"/>
              <w:spacing w:after="0" w:line="240" w:lineRule="auto"/>
              <w:ind w:left="0"/>
              <w:jc w:val="both"/>
              <w:rPr>
                <w:b/>
                <w:bCs/>
                <w:sz w:val="20"/>
                <w:szCs w:val="20"/>
              </w:rPr>
            </w:pPr>
            <w:r w:rsidRPr="00600700">
              <w:rPr>
                <w:b/>
                <w:bCs/>
                <w:sz w:val="20"/>
                <w:szCs w:val="20"/>
              </w:rPr>
              <w:t xml:space="preserve">Ako </w:t>
            </w:r>
            <w:proofErr w:type="spellStart"/>
            <w:r w:rsidRPr="00600700">
              <w:rPr>
                <w:b/>
                <w:bCs/>
                <w:sz w:val="20"/>
                <w:szCs w:val="20"/>
              </w:rPr>
              <w:t>KI</w:t>
            </w:r>
            <w:proofErr w:type="spellEnd"/>
            <w:r w:rsidRPr="00600700">
              <w:rPr>
                <w:b/>
                <w:bCs/>
                <w:sz w:val="20"/>
                <w:szCs w:val="20"/>
              </w:rPr>
              <w:t xml:space="preserve"> u iznos ukupnih internih kapitalnih zahtjeva uključuje dodatni kapitalni zahtjev za rizike koji se ne mogu brojčano iskazati, treba opisati način izračuna, navesti iznos dodatnog</w:t>
            </w:r>
            <w:r>
              <w:rPr>
                <w:b/>
                <w:bCs/>
                <w:sz w:val="20"/>
                <w:szCs w:val="20"/>
              </w:rPr>
              <w:t>a</w:t>
            </w:r>
            <w:r w:rsidRPr="00600700">
              <w:rPr>
                <w:b/>
                <w:bCs/>
                <w:sz w:val="20"/>
                <w:szCs w:val="20"/>
              </w:rPr>
              <w:t xml:space="preserve"> kapitalnog zahtjeva i objasniti na što se on odnosi.</w:t>
            </w:r>
          </w:p>
        </w:tc>
      </w:tr>
    </w:tbl>
    <w:p w:rsidR="00B82171" w:rsidRDefault="00B82171" w:rsidP="005B076D">
      <w:pPr>
        <w:rPr>
          <w:rFonts w:ascii="Life L2" w:hAnsi="Life L2" w:cs="Life L2"/>
        </w:rPr>
      </w:pPr>
    </w:p>
    <w:p w:rsidR="00B82171" w:rsidRDefault="00B82171" w:rsidP="005B076D">
      <w:pPr>
        <w:rPr>
          <w:rFonts w:ascii="Life L2" w:hAnsi="Life L2" w:cs="Life L2"/>
        </w:rPr>
      </w:pPr>
    </w:p>
    <w:p w:rsidR="00B82171" w:rsidRDefault="00B82171" w:rsidP="005B076D">
      <w:pPr>
        <w:rPr>
          <w:rFonts w:ascii="Life L2" w:hAnsi="Life L2" w:cs="Life L2"/>
        </w:rPr>
      </w:pPr>
    </w:p>
    <w:p w:rsidR="00B82171" w:rsidRPr="008F2710" w:rsidRDefault="00B82171" w:rsidP="005B076D">
      <w:pPr>
        <w:rPr>
          <w:rFonts w:ascii="Life L2" w:hAnsi="Life L2" w:cs="Life L2"/>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189"/>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jc w:val="both"/>
              <w:rPr>
                <w:sz w:val="20"/>
                <w:szCs w:val="20"/>
              </w:rPr>
            </w:pPr>
            <w:r w:rsidRPr="00600700">
              <w:rPr>
                <w:b/>
                <w:bCs/>
                <w:sz w:val="20"/>
                <w:szCs w:val="20"/>
              </w:rPr>
              <w:t>7.2. Definiranje raspoloživoga internoga kapitala</w:t>
            </w:r>
            <w:r>
              <w:rPr>
                <w:rStyle w:val="Referencafusnote"/>
                <w:rFonts w:cs="Life L2"/>
                <w:b/>
                <w:bCs/>
                <w:sz w:val="20"/>
                <w:szCs w:val="20"/>
              </w:rPr>
              <w:footnoteReference w:id="5"/>
            </w:r>
          </w:p>
        </w:tc>
      </w:tr>
      <w:tr w:rsidR="00B82171" w:rsidRPr="008F2710">
        <w:trPr>
          <w:trHeight w:val="258"/>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82445B">
            <w:pPr>
              <w:pStyle w:val="Default"/>
              <w:rPr>
                <w:b/>
                <w:bCs/>
                <w:i/>
                <w:iCs/>
                <w:sz w:val="20"/>
                <w:szCs w:val="20"/>
              </w:rPr>
            </w:pPr>
            <w:r w:rsidRPr="00600700">
              <w:rPr>
                <w:i/>
                <w:iCs/>
                <w:sz w:val="20"/>
                <w:szCs w:val="20"/>
              </w:rPr>
              <w:t>[Popuniti tablicu u nastavku.]</w:t>
            </w:r>
          </w:p>
        </w:tc>
      </w:tr>
      <w:tr w:rsidR="00B82171" w:rsidRPr="008F2710">
        <w:trPr>
          <w:trHeight w:val="81"/>
        </w:trPr>
        <w:tc>
          <w:tcPr>
            <w:tcW w:w="9180" w:type="dxa"/>
            <w:tcBorders>
              <w:top w:val="single" w:sz="4" w:space="0" w:color="auto"/>
              <w:left w:val="threeDEngrave" w:sz="6" w:space="0" w:color="auto"/>
              <w:bottom w:val="single" w:sz="4" w:space="0" w:color="auto"/>
              <w:right w:val="threeDEngrave" w:sz="6" w:space="0" w:color="auto"/>
            </w:tcBorders>
          </w:tcPr>
          <w:p w:rsidR="00B82171" w:rsidRPr="00600700" w:rsidRDefault="00B82171" w:rsidP="004D36B0">
            <w:pPr>
              <w:pStyle w:val="Default"/>
              <w:rPr>
                <w:i/>
                <w:iCs/>
                <w:sz w:val="20"/>
                <w:szCs w:val="20"/>
              </w:rPr>
            </w:pPr>
            <w:r w:rsidRPr="00600700">
              <w:rPr>
                <w:i/>
                <w:iCs/>
                <w:sz w:val="20"/>
                <w:szCs w:val="20"/>
              </w:rPr>
              <w:t xml:space="preserve">[Navesti i objasniti razlike između sastavnih dijelova raspoloživoga internoga i </w:t>
            </w:r>
            <w:r>
              <w:rPr>
                <w:i/>
                <w:iCs/>
                <w:sz w:val="20"/>
                <w:szCs w:val="20"/>
              </w:rPr>
              <w:t xml:space="preserve">regulatornoga (jamstvenoga) </w:t>
            </w:r>
            <w:r w:rsidRPr="00600700">
              <w:rPr>
                <w:i/>
                <w:iCs/>
                <w:sz w:val="20"/>
                <w:szCs w:val="20"/>
              </w:rPr>
              <w:t>kapitala.]</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pStyle w:val="Default"/>
              <w:jc w:val="both"/>
              <w:rPr>
                <w:i/>
                <w:iCs/>
                <w:sz w:val="20"/>
                <w:szCs w:val="20"/>
              </w:rPr>
            </w:pPr>
            <w:r w:rsidRPr="00600700">
              <w:rPr>
                <w:i/>
                <w:iCs/>
                <w:sz w:val="20"/>
                <w:szCs w:val="20"/>
              </w:rPr>
              <w:t>[Navesti interne akte kojima je detaljno propisana metodologija utvrđivanja raspoloživoga internoga kapitala.]</w:t>
            </w:r>
          </w:p>
        </w:tc>
      </w:tr>
    </w:tbl>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Pr="008F2710" w:rsidRDefault="00B82171" w:rsidP="005B076D">
      <w:pPr>
        <w:jc w:val="both"/>
        <w:rPr>
          <w:rFonts w:ascii="Life L2" w:hAnsi="Life L2" w:cs="Life L2"/>
          <w:b/>
          <w:bCs/>
          <w:sz w:val="20"/>
          <w:szCs w:val="20"/>
        </w:rPr>
      </w:pPr>
    </w:p>
    <w:p w:rsidR="00B82171" w:rsidRDefault="00B82171">
      <w:pPr>
        <w:rPr>
          <w:rFonts w:ascii="Life L2" w:hAnsi="Life L2" w:cs="Life L2"/>
          <w:b/>
          <w:bCs/>
          <w:sz w:val="20"/>
          <w:szCs w:val="20"/>
        </w:rPr>
      </w:pPr>
      <w:r>
        <w:rPr>
          <w:b/>
          <w:bCs/>
          <w:sz w:val="20"/>
          <w:szCs w:val="20"/>
        </w:rPr>
        <w:br w:type="page"/>
      </w:r>
    </w:p>
    <w:p w:rsidR="00B82171" w:rsidRPr="008F2710" w:rsidRDefault="00B82171" w:rsidP="005B076D">
      <w:pPr>
        <w:jc w:val="both"/>
        <w:rPr>
          <w:rFonts w:ascii="Life L2" w:hAnsi="Life L2" w:cs="Life L2"/>
          <w:b/>
          <w:bCs/>
          <w:sz w:val="20"/>
          <w:szCs w:val="20"/>
        </w:rPr>
      </w:pPr>
      <w:r w:rsidRPr="008F2710">
        <w:rPr>
          <w:b/>
          <w:bCs/>
          <w:sz w:val="20"/>
          <w:szCs w:val="20"/>
        </w:rPr>
        <w:lastRenderedPageBreak/>
        <w:t>Tablica</w:t>
      </w:r>
      <w:r>
        <w:rPr>
          <w:b/>
          <w:bCs/>
          <w:sz w:val="20"/>
          <w:szCs w:val="20"/>
        </w:rPr>
        <w:t xml:space="preserve"> 5:</w:t>
      </w:r>
      <w:r w:rsidRPr="008F2710">
        <w:rPr>
          <w:b/>
          <w:bCs/>
          <w:sz w:val="20"/>
          <w:szCs w:val="20"/>
        </w:rPr>
        <w:t xml:space="preserve"> </w:t>
      </w:r>
      <w:r>
        <w:rPr>
          <w:b/>
          <w:bCs/>
          <w:sz w:val="20"/>
          <w:szCs w:val="20"/>
        </w:rPr>
        <w:t xml:space="preserve">Jamstveni (regulatorni) </w:t>
      </w:r>
      <w:r w:rsidRPr="008F2710">
        <w:rPr>
          <w:b/>
          <w:bCs/>
          <w:sz w:val="20"/>
          <w:szCs w:val="20"/>
        </w:rPr>
        <w:t>i interni kapital</w:t>
      </w:r>
    </w:p>
    <w:p w:rsidR="00B82171" w:rsidRPr="008F2710" w:rsidRDefault="00B82171" w:rsidP="005B076D">
      <w:pPr>
        <w:jc w:val="both"/>
        <w:rPr>
          <w:rFonts w:ascii="Life L2" w:hAnsi="Life L2" w:cs="Life L2"/>
          <w:b/>
          <w:bCs/>
          <w:sz w:val="20"/>
          <w:szCs w:val="20"/>
        </w:rPr>
      </w:pPr>
    </w:p>
    <w:tbl>
      <w:tblPr>
        <w:tblW w:w="0" w:type="auto"/>
        <w:jc w:val="center"/>
        <w:tblLayout w:type="fixed"/>
        <w:tblCellMar>
          <w:left w:w="0" w:type="dxa"/>
          <w:right w:w="0" w:type="dxa"/>
        </w:tblCellMar>
        <w:tblLook w:val="00A0"/>
      </w:tblPr>
      <w:tblGrid>
        <w:gridCol w:w="6379"/>
        <w:gridCol w:w="1134"/>
        <w:gridCol w:w="1223"/>
      </w:tblGrid>
      <w:tr w:rsidR="00B82171" w:rsidRPr="008F2710">
        <w:trPr>
          <w:trHeight w:val="20"/>
          <w:jc w:val="center"/>
        </w:trPr>
        <w:tc>
          <w:tcPr>
            <w:tcW w:w="6379" w:type="dxa"/>
            <w:tcBorders>
              <w:top w:val="threeDEmboss" w:sz="6" w:space="0" w:color="auto"/>
              <w:left w:val="threeDEmboss" w:sz="6" w:space="0" w:color="auto"/>
              <w:bottom w:val="threeDEmboss" w:sz="6" w:space="0" w:color="auto"/>
              <w:right w:val="single" w:sz="4" w:space="0" w:color="auto"/>
            </w:tcBorders>
            <w:shd w:val="pct10" w:color="auto" w:fill="FFFFFF"/>
            <w:vAlign w:val="center"/>
          </w:tcPr>
          <w:p w:rsidR="00B82171" w:rsidRPr="008F2710" w:rsidRDefault="00B82171" w:rsidP="0082445B">
            <w:pPr>
              <w:jc w:val="center"/>
              <w:rPr>
                <w:rFonts w:ascii="Life L2" w:hAnsi="Life L2" w:cs="Life L2"/>
                <w:b/>
                <w:bCs/>
                <w:sz w:val="20"/>
                <w:szCs w:val="20"/>
              </w:rPr>
            </w:pPr>
            <w:r w:rsidRPr="008F2710">
              <w:rPr>
                <w:b/>
                <w:bCs/>
                <w:sz w:val="20"/>
                <w:szCs w:val="20"/>
              </w:rPr>
              <w:t>Stavka</w:t>
            </w:r>
          </w:p>
        </w:tc>
        <w:tc>
          <w:tcPr>
            <w:tcW w:w="1134" w:type="dxa"/>
            <w:tcBorders>
              <w:top w:val="threeDEmboss" w:sz="6" w:space="0" w:color="auto"/>
              <w:left w:val="single" w:sz="4" w:space="0" w:color="auto"/>
              <w:bottom w:val="threeDEmboss" w:sz="6" w:space="0" w:color="auto"/>
              <w:right w:val="single" w:sz="4" w:space="0" w:color="auto"/>
            </w:tcBorders>
            <w:shd w:val="pct10" w:color="auto" w:fill="FFFFFF"/>
            <w:vAlign w:val="center"/>
          </w:tcPr>
          <w:p w:rsidR="00B82171" w:rsidRPr="008F2710" w:rsidRDefault="00B82171" w:rsidP="004E39D8">
            <w:pPr>
              <w:jc w:val="center"/>
              <w:rPr>
                <w:rFonts w:ascii="Life L2" w:hAnsi="Life L2" w:cs="Life L2"/>
                <w:b/>
                <w:bCs/>
                <w:sz w:val="20"/>
                <w:szCs w:val="20"/>
              </w:rPr>
            </w:pPr>
            <w:r>
              <w:rPr>
                <w:b/>
                <w:bCs/>
                <w:sz w:val="20"/>
                <w:szCs w:val="20"/>
              </w:rPr>
              <w:t>Jamstveni (regulatorni)</w:t>
            </w:r>
            <w:r w:rsidRPr="008F2710">
              <w:rPr>
                <w:b/>
                <w:bCs/>
                <w:sz w:val="20"/>
                <w:szCs w:val="20"/>
              </w:rPr>
              <w:t xml:space="preserve"> kapital</w:t>
            </w:r>
          </w:p>
        </w:tc>
        <w:tc>
          <w:tcPr>
            <w:tcW w:w="1223" w:type="dxa"/>
            <w:tcBorders>
              <w:top w:val="threeDEmboss" w:sz="6" w:space="0" w:color="auto"/>
              <w:left w:val="single" w:sz="4" w:space="0" w:color="auto"/>
              <w:bottom w:val="threeDEmboss" w:sz="6" w:space="0" w:color="auto"/>
              <w:right w:val="threeDEmboss" w:sz="6" w:space="0" w:color="auto"/>
            </w:tcBorders>
            <w:shd w:val="pct10" w:color="auto" w:fill="FFFFFF"/>
            <w:noWrap/>
            <w:vAlign w:val="center"/>
          </w:tcPr>
          <w:p w:rsidR="00B82171" w:rsidRPr="008F2710" w:rsidRDefault="00B82171" w:rsidP="0082445B">
            <w:pPr>
              <w:jc w:val="center"/>
              <w:rPr>
                <w:rFonts w:ascii="Life L2" w:hAnsi="Life L2" w:cs="Life L2"/>
                <w:b/>
                <w:bCs/>
                <w:sz w:val="20"/>
                <w:szCs w:val="20"/>
              </w:rPr>
            </w:pPr>
            <w:r w:rsidRPr="008F2710">
              <w:rPr>
                <w:b/>
                <w:bCs/>
                <w:sz w:val="20"/>
                <w:szCs w:val="20"/>
              </w:rPr>
              <w:t>Raspoloživi interni kapital</w:t>
            </w:r>
          </w:p>
        </w:tc>
      </w:tr>
      <w:tr w:rsidR="00B82171" w:rsidRPr="008F2710">
        <w:trPr>
          <w:trHeight w:val="286"/>
          <w:jc w:val="center"/>
        </w:trPr>
        <w:tc>
          <w:tcPr>
            <w:tcW w:w="6379" w:type="dxa"/>
            <w:tcBorders>
              <w:top w:val="threeDEmboss" w:sz="6"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(a) Stavke koje se uključuju u osnovni kapital</w:t>
            </w:r>
          </w:p>
        </w:tc>
        <w:tc>
          <w:tcPr>
            <w:tcW w:w="1134" w:type="dxa"/>
            <w:tcBorders>
              <w:top w:val="threeDEmboss" w:sz="6"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threeDEmboss" w:sz="6"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sz w:val="20"/>
                <w:szCs w:val="20"/>
              </w:rPr>
            </w:pPr>
            <w:r w:rsidRPr="008F2710">
              <w:rPr>
                <w:sz w:val="20"/>
                <w:szCs w:val="20"/>
              </w:rPr>
              <w:t xml:space="preserve">Uplaćeni kapital ostvaren izdavanjem redovnih i povlaštenih dionica, osim kumulativnih povlaštenih dionica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sz w:val="20"/>
                <w:szCs w:val="20"/>
              </w:rPr>
            </w:pPr>
            <w:r w:rsidRPr="008F2710">
              <w:rPr>
                <w:sz w:val="20"/>
                <w:szCs w:val="20"/>
              </w:rPr>
              <w:t xml:space="preserve">Rezerve i zadržana dobit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sz w:val="20"/>
                <w:szCs w:val="20"/>
              </w:rPr>
            </w:pPr>
            <w:r w:rsidRPr="008F2710">
              <w:rPr>
                <w:sz w:val="20"/>
                <w:szCs w:val="20"/>
              </w:rPr>
              <w:t>Rezerve za opće bankovne rizike</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Ukupno stavke koje se uključuju u osnovni kapital</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sz w:val="20"/>
                <w:szCs w:val="20"/>
              </w:rPr>
            </w:pPr>
            <w:r w:rsidRPr="008F2710">
              <w:rPr>
                <w:sz w:val="20"/>
                <w:szCs w:val="20"/>
              </w:rPr>
              <w:t>Ostale stavke</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jc w:val="center"/>
              <w:rPr>
                <w:rFonts w:ascii="Life L2" w:hAnsi="Life L2" w:cs="Life L2"/>
                <w:sz w:val="20"/>
                <w:szCs w:val="20"/>
              </w:rPr>
            </w:pPr>
            <w:r w:rsidRPr="008F2710">
              <w:rPr>
                <w:sz w:val="20"/>
                <w:szCs w:val="20"/>
              </w:rPr>
              <w:t>nije primjenjivo</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(b) Stavke koje umanjuju osnovni kapital</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sz w:val="20"/>
                <w:szCs w:val="20"/>
              </w:rPr>
            </w:pPr>
            <w:r w:rsidRPr="008F2710">
              <w:rPr>
                <w:sz w:val="20"/>
                <w:szCs w:val="20"/>
              </w:rPr>
              <w:t>Gubici proteklih godina</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sz w:val="20"/>
                <w:szCs w:val="20"/>
              </w:rPr>
            </w:pPr>
            <w:r w:rsidRPr="008F2710">
              <w:rPr>
                <w:sz w:val="20"/>
                <w:szCs w:val="20"/>
              </w:rPr>
              <w:t>Gubitak tekuće godine</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sz w:val="20"/>
                <w:szCs w:val="20"/>
              </w:rPr>
            </w:pPr>
            <w:r w:rsidRPr="008F2710">
              <w:rPr>
                <w:sz w:val="20"/>
                <w:szCs w:val="20"/>
              </w:rPr>
              <w:t xml:space="preserve">Stečene vlastite dionice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sz w:val="20"/>
                <w:szCs w:val="20"/>
              </w:rPr>
            </w:pPr>
            <w:r w:rsidRPr="008F2710">
              <w:rPr>
                <w:sz w:val="20"/>
                <w:szCs w:val="20"/>
              </w:rPr>
              <w:t xml:space="preserve">Nematerijalna imovina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sz w:val="20"/>
                <w:szCs w:val="20"/>
              </w:rPr>
            </w:pPr>
            <w:r w:rsidRPr="008F2710">
              <w:rPr>
                <w:sz w:val="20"/>
                <w:szCs w:val="20"/>
              </w:rPr>
              <w:t>Neotplaćeni iznos kredita koji je kreditna institucija odobrila za kupnju dionica kreditne institucije osim za kumulativne povlaštene dionice</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sz w:val="20"/>
                <w:szCs w:val="20"/>
              </w:rPr>
            </w:pPr>
            <w:r w:rsidRPr="008F2710">
              <w:rPr>
                <w:sz w:val="20"/>
                <w:szCs w:val="20"/>
              </w:rPr>
              <w:t xml:space="preserve">Ostale stavke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Ukupno stavke koje umanjuju osnovni kapital</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 xml:space="preserve">(c) Ukupno osnovni kapital (a </w:t>
            </w:r>
            <w:r w:rsidRPr="008F2710">
              <w:rPr>
                <w:sz w:val="20"/>
                <w:szCs w:val="20"/>
              </w:rPr>
              <w:t>–</w:t>
            </w:r>
            <w:r w:rsidRPr="008F2710">
              <w:rPr>
                <w:b/>
                <w:bCs/>
                <w:sz w:val="20"/>
                <w:szCs w:val="20"/>
              </w:rPr>
              <w:t xml:space="preserve"> b)</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 xml:space="preserve">(d) Ukupno dopunski kapital I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 xml:space="preserve">(e) Ukupno jamstveni kapital prije umanjenja za odbitne stavke (c </w:t>
            </w:r>
            <w:r w:rsidRPr="008F2710">
              <w:rPr>
                <w:sz w:val="20"/>
                <w:szCs w:val="20"/>
              </w:rPr>
              <w:t>+</w:t>
            </w:r>
            <w:r w:rsidRPr="008F2710">
              <w:rPr>
                <w:b/>
                <w:bCs/>
                <w:sz w:val="20"/>
                <w:szCs w:val="20"/>
              </w:rPr>
              <w:t xml:space="preserve"> d)</w:t>
            </w:r>
            <w:r w:rsidRPr="008F2710">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(f) Ukupno odbitne stavke od jamstvenoga kapitala</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top w:val="single" w:sz="4" w:space="0" w:color="auto"/>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(g) UKUPNO KAPITAL (e – f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r>
      <w:tr w:rsidR="00B82171" w:rsidRPr="008F2710">
        <w:trPr>
          <w:trHeight w:val="20"/>
          <w:jc w:val="center"/>
        </w:trPr>
        <w:tc>
          <w:tcPr>
            <w:tcW w:w="6379" w:type="dxa"/>
            <w:tcBorders>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 xml:space="preserve">(h) Ukupno dopunski kapital II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r w:rsidRPr="008F2710">
              <w:rPr>
                <w:sz w:val="20"/>
                <w:szCs w:val="20"/>
              </w:rPr>
              <w:t> </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left w:val="threeDEmboss" w:sz="6" w:space="0" w:color="auto"/>
              <w:bottom w:val="single" w:sz="4"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(i) Ostale stavke</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82171" w:rsidRPr="008F2710" w:rsidRDefault="00B82171" w:rsidP="0082445B">
            <w:pPr>
              <w:jc w:val="center"/>
              <w:rPr>
                <w:rFonts w:ascii="Life L2" w:hAnsi="Life L2" w:cs="Life L2"/>
                <w:sz w:val="20"/>
                <w:szCs w:val="20"/>
              </w:rPr>
            </w:pPr>
            <w:r w:rsidRPr="008F2710">
              <w:rPr>
                <w:sz w:val="20"/>
                <w:szCs w:val="20"/>
              </w:rPr>
              <w:t>nije primjenjivo</w:t>
            </w:r>
          </w:p>
        </w:tc>
        <w:tc>
          <w:tcPr>
            <w:tcW w:w="1223" w:type="dxa"/>
            <w:tcBorders>
              <w:top w:val="single" w:sz="4" w:space="0" w:color="auto"/>
              <w:left w:val="single" w:sz="4" w:space="0" w:color="auto"/>
              <w:bottom w:val="single" w:sz="4"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r w:rsidR="00B82171" w:rsidRPr="008F2710">
        <w:trPr>
          <w:trHeight w:val="20"/>
          <w:jc w:val="center"/>
        </w:trPr>
        <w:tc>
          <w:tcPr>
            <w:tcW w:w="6379" w:type="dxa"/>
            <w:tcBorders>
              <w:left w:val="threeDEmboss" w:sz="6" w:space="0" w:color="auto"/>
              <w:bottom w:val="threeDEmboss" w:sz="6" w:space="0" w:color="auto"/>
              <w:right w:val="single" w:sz="4" w:space="0" w:color="auto"/>
            </w:tcBorders>
            <w:shd w:val="clear" w:color="auto" w:fill="FFFFFF"/>
            <w:vAlign w:val="center"/>
          </w:tcPr>
          <w:p w:rsidR="00B82171" w:rsidRPr="008F2710" w:rsidRDefault="00B82171" w:rsidP="0082445B">
            <w:pPr>
              <w:rPr>
                <w:rFonts w:ascii="Life L2" w:hAnsi="Life L2" w:cs="Life L2"/>
                <w:b/>
                <w:bCs/>
                <w:sz w:val="20"/>
                <w:szCs w:val="20"/>
              </w:rPr>
            </w:pPr>
            <w:r w:rsidRPr="008F2710">
              <w:rPr>
                <w:b/>
                <w:bCs/>
                <w:sz w:val="20"/>
                <w:szCs w:val="20"/>
              </w:rPr>
              <w:t>(j) UKUPNO KAPITAL</w:t>
            </w:r>
          </w:p>
        </w:tc>
        <w:tc>
          <w:tcPr>
            <w:tcW w:w="1134" w:type="dxa"/>
            <w:tcBorders>
              <w:top w:val="single" w:sz="4" w:space="0" w:color="auto"/>
              <w:left w:val="single" w:sz="4" w:space="0" w:color="auto"/>
              <w:bottom w:val="threeDEmboss" w:sz="6" w:space="0" w:color="auto"/>
              <w:right w:val="single" w:sz="4" w:space="0" w:color="auto"/>
            </w:tcBorders>
            <w:shd w:val="clear" w:color="auto" w:fill="FFFFFF"/>
            <w:noWrap/>
            <w:vAlign w:val="center"/>
          </w:tcPr>
          <w:p w:rsidR="00B82171" w:rsidRPr="008F2710" w:rsidRDefault="00B82171" w:rsidP="0082445B">
            <w:pPr>
              <w:rPr>
                <w:rFonts w:ascii="Life L2" w:hAnsi="Life L2" w:cs="Life L2"/>
                <w:sz w:val="20"/>
                <w:szCs w:val="20"/>
              </w:rPr>
            </w:pPr>
          </w:p>
        </w:tc>
        <w:tc>
          <w:tcPr>
            <w:tcW w:w="1223" w:type="dxa"/>
            <w:tcBorders>
              <w:top w:val="single" w:sz="4" w:space="0" w:color="auto"/>
              <w:left w:val="single" w:sz="4" w:space="0" w:color="auto"/>
              <w:bottom w:val="threeDEmboss" w:sz="6" w:space="0" w:color="auto"/>
              <w:right w:val="threeDEmboss" w:sz="6" w:space="0" w:color="auto"/>
            </w:tcBorders>
            <w:shd w:val="clear" w:color="auto" w:fill="FFFFFF"/>
            <w:noWrap/>
            <w:vAlign w:val="center"/>
          </w:tcPr>
          <w:p w:rsidR="00B82171" w:rsidRPr="008F2710" w:rsidRDefault="00B82171" w:rsidP="0082445B">
            <w:pPr>
              <w:rPr>
                <w:rFonts w:ascii="Life L2" w:hAnsi="Life L2" w:cs="Life L2"/>
                <w:sz w:val="20"/>
                <w:szCs w:val="20"/>
              </w:rPr>
            </w:pPr>
          </w:p>
        </w:tc>
      </w:tr>
    </w:tbl>
    <w:p w:rsidR="00B82171" w:rsidRPr="008F2710"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Default="00B82171" w:rsidP="005B076D">
      <w:pPr>
        <w:jc w:val="both"/>
        <w:rPr>
          <w:rFonts w:ascii="Life L2" w:hAnsi="Life L2" w:cs="Life L2"/>
          <w:b/>
          <w:bCs/>
          <w:sz w:val="20"/>
          <w:szCs w:val="20"/>
        </w:rPr>
      </w:pPr>
    </w:p>
    <w:p w:rsidR="00B82171" w:rsidRPr="008F2710" w:rsidRDefault="00B82171" w:rsidP="00D65395">
      <w:pPr>
        <w:jc w:val="both"/>
        <w:rPr>
          <w:rFonts w:ascii="Life L2" w:hAnsi="Life L2" w:cs="Life L2"/>
          <w:b/>
          <w:bCs/>
          <w:sz w:val="20"/>
          <w:szCs w:val="20"/>
        </w:rPr>
      </w:pPr>
    </w:p>
    <w:p w:rsidR="00B82171" w:rsidRPr="008F2710" w:rsidRDefault="00B82171" w:rsidP="005B076D">
      <w:pPr>
        <w:rPr>
          <w:rFonts w:ascii="Life L2" w:hAnsi="Life L2" w:cs="Life L2"/>
          <w:sz w:val="20"/>
          <w:szCs w:val="20"/>
        </w:rPr>
      </w:pPr>
      <w:r w:rsidRPr="008F2710">
        <w:rPr>
          <w:sz w:val="20"/>
          <w:szCs w:val="20"/>
        </w:rPr>
        <w:br w:type="page"/>
      </w:r>
    </w:p>
    <w:p w:rsidR="00B82171" w:rsidRPr="008F2710" w:rsidRDefault="00B82171" w:rsidP="005B076D">
      <w:pPr>
        <w:jc w:val="both"/>
        <w:rPr>
          <w:rFonts w:ascii="Life L2" w:hAnsi="Life L2" w:cs="Life L2"/>
          <w:b/>
          <w:bCs/>
        </w:rPr>
      </w:pPr>
      <w:r w:rsidRPr="008F2710">
        <w:rPr>
          <w:b/>
          <w:bCs/>
        </w:rPr>
        <w:lastRenderedPageBreak/>
        <w:t>8. OSTALE INFORMACIJE</w:t>
      </w:r>
    </w:p>
    <w:p w:rsidR="00B82171" w:rsidRPr="008F2710" w:rsidRDefault="00B82171" w:rsidP="005B076D">
      <w:pPr>
        <w:jc w:val="both"/>
        <w:rPr>
          <w:rFonts w:ascii="Life L2" w:hAnsi="Life L2" w:cs="Life L2"/>
          <w:sz w:val="20"/>
          <w:szCs w:val="20"/>
        </w:rPr>
      </w:pPr>
    </w:p>
    <w:p w:rsidR="00B82171" w:rsidRDefault="00B82171" w:rsidP="005B076D">
      <w:pPr>
        <w:jc w:val="both"/>
        <w:rPr>
          <w:rFonts w:ascii="Life L2" w:hAnsi="Life L2" w:cs="Life L2"/>
          <w:sz w:val="20"/>
          <w:szCs w:val="20"/>
        </w:rPr>
      </w:pPr>
    </w:p>
    <w:p w:rsidR="00B82171" w:rsidRPr="008F2710" w:rsidRDefault="00B82171" w:rsidP="005B076D">
      <w:pPr>
        <w:jc w:val="both"/>
        <w:rPr>
          <w:rFonts w:ascii="Life L2" w:hAnsi="Life L2" w:cs="Life L2"/>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189"/>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rPr>
                <w:b/>
                <w:bCs/>
                <w:sz w:val="20"/>
                <w:szCs w:val="20"/>
              </w:rPr>
            </w:pPr>
            <w:r w:rsidRPr="00600700">
              <w:rPr>
                <w:b/>
                <w:bCs/>
                <w:sz w:val="20"/>
                <w:szCs w:val="20"/>
              </w:rPr>
              <w:t>8.1. Eksternalizacija</w:t>
            </w:r>
          </w:p>
        </w:tc>
      </w:tr>
      <w:tr w:rsidR="00B82171" w:rsidRPr="008F2710">
        <w:trPr>
          <w:trHeight w:val="81"/>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C312BA">
            <w:pPr>
              <w:jc w:val="both"/>
              <w:rPr>
                <w:rFonts w:ascii="Life L2" w:hAnsi="Life L2" w:cs="Life L2"/>
                <w:i/>
                <w:iCs/>
                <w:sz w:val="20"/>
                <w:szCs w:val="20"/>
              </w:rPr>
            </w:pPr>
            <w:r w:rsidRPr="00600700">
              <w:rPr>
                <w:i/>
                <w:iCs/>
                <w:sz w:val="20"/>
                <w:szCs w:val="20"/>
              </w:rPr>
              <w:t xml:space="preserve">[Ako je </w:t>
            </w:r>
            <w:proofErr w:type="spellStart"/>
            <w:r w:rsidRPr="00600700">
              <w:rPr>
                <w:i/>
                <w:iCs/>
                <w:sz w:val="20"/>
                <w:szCs w:val="20"/>
              </w:rPr>
              <w:t>KI</w:t>
            </w:r>
            <w:proofErr w:type="spellEnd"/>
            <w:r w:rsidRPr="00600700">
              <w:rPr>
                <w:i/>
                <w:iCs/>
                <w:sz w:val="20"/>
                <w:szCs w:val="20"/>
              </w:rPr>
              <w:t xml:space="preserve"> eksternalizirala provođenje dijela faze postupka, potrebno je navesti što </w:t>
            </w:r>
            <w:r>
              <w:rPr>
                <w:i/>
                <w:iCs/>
                <w:sz w:val="20"/>
                <w:szCs w:val="20"/>
              </w:rPr>
              <w:t xml:space="preserve">je </w:t>
            </w:r>
            <w:r w:rsidRPr="00600700">
              <w:rPr>
                <w:i/>
                <w:iCs/>
                <w:sz w:val="20"/>
                <w:szCs w:val="20"/>
              </w:rPr>
              <w:t>i kako</w:t>
            </w:r>
            <w:r>
              <w:rPr>
                <w:i/>
                <w:iCs/>
                <w:sz w:val="20"/>
                <w:szCs w:val="20"/>
              </w:rPr>
              <w:t xml:space="preserve"> je to </w:t>
            </w:r>
            <w:r w:rsidRPr="00600700">
              <w:rPr>
                <w:i/>
                <w:iCs/>
                <w:sz w:val="20"/>
                <w:szCs w:val="20"/>
              </w:rPr>
              <w:t>provela, tko je pružatelj usluge te na koji način udovoljava odredbama Odluke o eksternalizaciji (NN, br. 1/2009., 75/2009. i 2/2010.).]</w:t>
            </w:r>
          </w:p>
        </w:tc>
      </w:tr>
    </w:tbl>
    <w:p w:rsidR="00B82171" w:rsidRPr="008F2710" w:rsidRDefault="00B82171" w:rsidP="005B076D">
      <w:pPr>
        <w:rPr>
          <w:rFonts w:ascii="Life L2" w:hAnsi="Life L2" w:cs="Life L2"/>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81"/>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rPr>
                <w:b/>
                <w:bCs/>
                <w:sz w:val="20"/>
                <w:szCs w:val="20"/>
              </w:rPr>
            </w:pPr>
            <w:r w:rsidRPr="00600700">
              <w:rPr>
                <w:b/>
                <w:bCs/>
                <w:sz w:val="20"/>
                <w:szCs w:val="20"/>
              </w:rPr>
              <w:t>8.2. Uključivanje u konsolidirani ICAAP</w:t>
            </w:r>
          </w:p>
        </w:tc>
      </w:tr>
      <w:tr w:rsidR="00B82171" w:rsidRPr="008F2710">
        <w:trPr>
          <w:trHeight w:val="185"/>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1410E0">
            <w:pPr>
              <w:jc w:val="both"/>
              <w:rPr>
                <w:rFonts w:ascii="Life L2" w:hAnsi="Life L2" w:cs="Life L2"/>
                <w:i/>
                <w:iCs/>
                <w:sz w:val="20"/>
                <w:szCs w:val="20"/>
              </w:rPr>
            </w:pPr>
            <w:r w:rsidRPr="00600700">
              <w:rPr>
                <w:i/>
                <w:iCs/>
                <w:sz w:val="20"/>
                <w:szCs w:val="20"/>
              </w:rPr>
              <w:t xml:space="preserve">[Ako je </w:t>
            </w:r>
            <w:r>
              <w:rPr>
                <w:i/>
                <w:iCs/>
                <w:sz w:val="20"/>
                <w:szCs w:val="20"/>
              </w:rPr>
              <w:t>kreditna institucija kći matičnoj kreditnoj instituciji/matičnom društvu u EU ili trećoj zemlji</w:t>
            </w:r>
            <w:r w:rsidRPr="00600700">
              <w:rPr>
                <w:i/>
                <w:iCs/>
                <w:sz w:val="20"/>
                <w:szCs w:val="20"/>
              </w:rPr>
              <w:t xml:space="preserve">, potrebno je ukratko opisati metode i način usklađivanja postupka procjenjivanja adekvatnosti internoga kapitala </w:t>
            </w:r>
            <w:proofErr w:type="spellStart"/>
            <w:r w:rsidRPr="00600700">
              <w:rPr>
                <w:i/>
                <w:iCs/>
                <w:sz w:val="20"/>
                <w:szCs w:val="20"/>
              </w:rPr>
              <w:t>KI</w:t>
            </w:r>
            <w:proofErr w:type="spellEnd"/>
            <w:r>
              <w:rPr>
                <w:i/>
                <w:iCs/>
                <w:sz w:val="20"/>
                <w:szCs w:val="20"/>
              </w:rPr>
              <w:t xml:space="preserve"> </w:t>
            </w:r>
            <w:r w:rsidRPr="00600700">
              <w:rPr>
                <w:i/>
                <w:iCs/>
                <w:sz w:val="20"/>
                <w:szCs w:val="20"/>
              </w:rPr>
              <w:t xml:space="preserve">s postupkom koji provodi </w:t>
            </w:r>
            <w:r>
              <w:rPr>
                <w:i/>
                <w:iCs/>
                <w:sz w:val="20"/>
                <w:szCs w:val="20"/>
              </w:rPr>
              <w:t xml:space="preserve">matična </w:t>
            </w:r>
            <w:r w:rsidRPr="00600700">
              <w:rPr>
                <w:i/>
                <w:iCs/>
                <w:sz w:val="20"/>
                <w:szCs w:val="20"/>
              </w:rPr>
              <w:t>kreditna institucija</w:t>
            </w:r>
            <w:r>
              <w:rPr>
                <w:i/>
                <w:iCs/>
                <w:sz w:val="20"/>
                <w:szCs w:val="20"/>
              </w:rPr>
              <w:t>/matično društvo</w:t>
            </w:r>
            <w:r w:rsidRPr="00600700">
              <w:rPr>
                <w:i/>
                <w:iCs/>
                <w:sz w:val="20"/>
                <w:szCs w:val="20"/>
              </w:rPr>
              <w:t>.]</w:t>
            </w:r>
          </w:p>
        </w:tc>
      </w:tr>
    </w:tbl>
    <w:p w:rsidR="00B82171" w:rsidRPr="008F2710" w:rsidRDefault="00B82171" w:rsidP="005B076D">
      <w:pPr>
        <w:jc w:val="both"/>
        <w:rPr>
          <w:rFonts w:ascii="Life L2" w:hAnsi="Life L2" w:cs="Life L2"/>
          <w:sz w:val="20"/>
          <w:szCs w:val="20"/>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tblPr>
      <w:tblGrid>
        <w:gridCol w:w="9180"/>
      </w:tblGrid>
      <w:tr w:rsidR="00B82171" w:rsidRPr="008F2710">
        <w:trPr>
          <w:trHeight w:val="81"/>
        </w:trPr>
        <w:tc>
          <w:tcPr>
            <w:tcW w:w="9180" w:type="dxa"/>
            <w:tcBorders>
              <w:top w:val="threeDEngrave" w:sz="6" w:space="0" w:color="auto"/>
              <w:left w:val="threeDEngrave" w:sz="6" w:space="0" w:color="auto"/>
              <w:bottom w:val="single" w:sz="4" w:space="0" w:color="auto"/>
              <w:right w:val="threeDEngrave" w:sz="6" w:space="0" w:color="auto"/>
            </w:tcBorders>
          </w:tcPr>
          <w:p w:rsidR="00B82171" w:rsidRPr="00600700" w:rsidRDefault="00B82171" w:rsidP="00600700">
            <w:pPr>
              <w:pStyle w:val="Default"/>
              <w:spacing w:before="240"/>
              <w:rPr>
                <w:b/>
                <w:bCs/>
                <w:sz w:val="20"/>
                <w:szCs w:val="20"/>
              </w:rPr>
            </w:pPr>
            <w:r w:rsidRPr="00600700">
              <w:rPr>
                <w:b/>
                <w:bCs/>
                <w:sz w:val="20"/>
                <w:szCs w:val="20"/>
              </w:rPr>
              <w:t>8.3. Ostalo</w:t>
            </w:r>
          </w:p>
        </w:tc>
      </w:tr>
      <w:tr w:rsidR="00B82171" w:rsidRPr="008F2710">
        <w:trPr>
          <w:trHeight w:val="185"/>
        </w:trPr>
        <w:tc>
          <w:tcPr>
            <w:tcW w:w="9180" w:type="dxa"/>
            <w:tcBorders>
              <w:top w:val="single" w:sz="4" w:space="0" w:color="auto"/>
              <w:left w:val="threeDEngrave" w:sz="6" w:space="0" w:color="auto"/>
              <w:bottom w:val="threeDEngrave" w:sz="6" w:space="0" w:color="auto"/>
              <w:right w:val="threeDEngrave" w:sz="6" w:space="0" w:color="auto"/>
            </w:tcBorders>
          </w:tcPr>
          <w:p w:rsidR="00B82171" w:rsidRPr="00600700" w:rsidRDefault="00B82171" w:rsidP="00600700">
            <w:pPr>
              <w:jc w:val="both"/>
              <w:rPr>
                <w:rFonts w:ascii="Life L2" w:hAnsi="Life L2" w:cs="Life L2"/>
                <w:i/>
                <w:iCs/>
                <w:sz w:val="20"/>
                <w:szCs w:val="20"/>
              </w:rPr>
            </w:pPr>
            <w:r w:rsidRPr="00600700">
              <w:rPr>
                <w:i/>
                <w:iCs/>
                <w:sz w:val="20"/>
                <w:szCs w:val="20"/>
              </w:rPr>
              <w:t>[Navesti ostale informacije i rezultate procesa procjenjivanja adekvatnosti internoga kapitala koj</w:t>
            </w:r>
            <w:r w:rsidR="0023748B">
              <w:rPr>
                <w:i/>
                <w:iCs/>
                <w:sz w:val="20"/>
                <w:szCs w:val="20"/>
              </w:rPr>
              <w:t>i</w:t>
            </w:r>
            <w:r w:rsidRPr="00600700">
              <w:rPr>
                <w:i/>
                <w:iCs/>
                <w:sz w:val="20"/>
                <w:szCs w:val="20"/>
              </w:rPr>
              <w:t xml:space="preserve"> nisu </w:t>
            </w:r>
            <w:r w:rsidR="0023748B" w:rsidRPr="00600700">
              <w:rPr>
                <w:i/>
                <w:iCs/>
                <w:sz w:val="20"/>
                <w:szCs w:val="20"/>
              </w:rPr>
              <w:t>obuhvaćen</w:t>
            </w:r>
            <w:r w:rsidR="0023748B">
              <w:rPr>
                <w:i/>
                <w:iCs/>
                <w:sz w:val="20"/>
                <w:szCs w:val="20"/>
              </w:rPr>
              <w:t>i</w:t>
            </w:r>
            <w:r w:rsidR="0023748B" w:rsidRPr="00600700">
              <w:rPr>
                <w:i/>
                <w:iCs/>
                <w:sz w:val="20"/>
                <w:szCs w:val="20"/>
              </w:rPr>
              <w:t xml:space="preserve"> </w:t>
            </w:r>
            <w:r w:rsidRPr="00600700">
              <w:rPr>
                <w:i/>
                <w:iCs/>
                <w:sz w:val="20"/>
                <w:szCs w:val="20"/>
              </w:rPr>
              <w:t>u prethodnim dijelovima ovog izvješća.]</w:t>
            </w:r>
          </w:p>
        </w:tc>
      </w:tr>
    </w:tbl>
    <w:p w:rsidR="00B82171" w:rsidRPr="008F2710" w:rsidRDefault="00B82171" w:rsidP="005B076D">
      <w:pPr>
        <w:jc w:val="both"/>
        <w:rPr>
          <w:rFonts w:ascii="Life L2" w:hAnsi="Life L2" w:cs="Life L2"/>
          <w:sz w:val="20"/>
          <w:szCs w:val="20"/>
        </w:rPr>
      </w:pPr>
    </w:p>
    <w:p w:rsidR="00B82171" w:rsidRPr="008F2710" w:rsidRDefault="00B82171" w:rsidP="005B076D">
      <w:pPr>
        <w:jc w:val="both"/>
        <w:rPr>
          <w:rFonts w:ascii="Life L2" w:hAnsi="Life L2" w:cs="Life L2"/>
          <w:i/>
          <w:iCs/>
          <w:sz w:val="20"/>
          <w:szCs w:val="20"/>
        </w:rPr>
      </w:pPr>
    </w:p>
    <w:p w:rsidR="00B82171" w:rsidRPr="008F2710" w:rsidRDefault="00B82171" w:rsidP="005B076D">
      <w:pPr>
        <w:jc w:val="both"/>
        <w:rPr>
          <w:rFonts w:ascii="Life L2" w:hAnsi="Life L2" w:cs="Life L2"/>
          <w:i/>
          <w:iCs/>
          <w:sz w:val="20"/>
          <w:szCs w:val="20"/>
        </w:rPr>
      </w:pPr>
    </w:p>
    <w:p w:rsidR="00B82171" w:rsidRPr="008F2710" w:rsidRDefault="00B82171" w:rsidP="005B076D">
      <w:pPr>
        <w:jc w:val="both"/>
        <w:rPr>
          <w:rFonts w:ascii="Life L2" w:hAnsi="Life L2" w:cs="Life L2"/>
          <w:i/>
          <w:iCs/>
          <w:sz w:val="20"/>
          <w:szCs w:val="20"/>
        </w:rPr>
      </w:pPr>
    </w:p>
    <w:p w:rsidR="00B82171" w:rsidRPr="008F2710" w:rsidRDefault="00B82171" w:rsidP="005B076D">
      <w:pPr>
        <w:jc w:val="both"/>
        <w:rPr>
          <w:rFonts w:ascii="Life L2" w:hAnsi="Life L2" w:cs="Life L2"/>
          <w:i/>
          <w:iCs/>
          <w:sz w:val="20"/>
          <w:szCs w:val="20"/>
        </w:rPr>
      </w:pPr>
    </w:p>
    <w:p w:rsidR="00B82171" w:rsidRPr="008F2710" w:rsidRDefault="00B82171" w:rsidP="005B076D">
      <w:pPr>
        <w:jc w:val="both"/>
        <w:rPr>
          <w:rFonts w:ascii="Life L2" w:hAnsi="Life L2" w:cs="Life L2"/>
          <w:i/>
          <w:iCs/>
          <w:sz w:val="20"/>
          <w:szCs w:val="20"/>
        </w:rPr>
      </w:pPr>
    </w:p>
    <w:p w:rsidR="00B82171" w:rsidRPr="008F2710" w:rsidRDefault="00B82171" w:rsidP="005B076D">
      <w:pPr>
        <w:jc w:val="both"/>
        <w:rPr>
          <w:rFonts w:ascii="Life L2" w:hAnsi="Life L2" w:cs="Life L2"/>
          <w:i/>
          <w:iCs/>
          <w:sz w:val="20"/>
          <w:szCs w:val="20"/>
        </w:rPr>
      </w:pPr>
    </w:p>
    <w:p w:rsidR="00B82171" w:rsidRPr="008F2710" w:rsidRDefault="00B82171" w:rsidP="005B076D">
      <w:pPr>
        <w:rPr>
          <w:rFonts w:ascii="Life L2" w:hAnsi="Life L2" w:cs="Life L2"/>
          <w:i/>
          <w:iCs/>
          <w:sz w:val="20"/>
          <w:szCs w:val="20"/>
        </w:rPr>
      </w:pPr>
      <w:r w:rsidRPr="008F2710">
        <w:rPr>
          <w:i/>
          <w:iCs/>
          <w:sz w:val="20"/>
          <w:szCs w:val="20"/>
        </w:rPr>
        <w:br w:type="page"/>
      </w:r>
    </w:p>
    <w:p w:rsidR="00B82171" w:rsidRPr="008F2710" w:rsidRDefault="00B82171" w:rsidP="005B076D">
      <w:pPr>
        <w:jc w:val="center"/>
        <w:rPr>
          <w:rFonts w:ascii="Life L2" w:hAnsi="Life L2" w:cs="Life L2"/>
          <w:b/>
          <w:bCs/>
        </w:rPr>
      </w:pPr>
      <w:r w:rsidRPr="008F2710">
        <w:rPr>
          <w:b/>
          <w:bCs/>
        </w:rPr>
        <w:lastRenderedPageBreak/>
        <w:t>OBRAZAC ZA PROCJENU ADEKVATNOSTI INTERNOGA KAPITALA</w:t>
      </w:r>
    </w:p>
    <w:p w:rsidR="00B82171" w:rsidRPr="008F2710" w:rsidRDefault="00B82171" w:rsidP="005B076D">
      <w:pPr>
        <w:jc w:val="both"/>
        <w:rPr>
          <w:rFonts w:ascii="Life L2" w:hAnsi="Life L2" w:cs="Life L2"/>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9"/>
        <w:gridCol w:w="3544"/>
        <w:gridCol w:w="1538"/>
        <w:gridCol w:w="1544"/>
        <w:gridCol w:w="583"/>
      </w:tblGrid>
      <w:tr w:rsidR="00B82171" w:rsidRPr="008F2710">
        <w:trPr>
          <w:trHeight w:val="20"/>
          <w:jc w:val="center"/>
        </w:trPr>
        <w:tc>
          <w:tcPr>
            <w:tcW w:w="1539" w:type="dxa"/>
            <w:tcBorders>
              <w:top w:val="threeDEmboss" w:sz="6" w:space="0" w:color="auto"/>
              <w:left w:val="threeDEmboss" w:sz="6" w:space="0" w:color="auto"/>
              <w:bottom w:val="threeDEmboss" w:sz="6" w:space="0" w:color="auto"/>
              <w:right w:val="single" w:sz="4" w:space="0" w:color="auto"/>
            </w:tcBorders>
            <w:shd w:val="clear" w:color="auto" w:fill="D9D9D9"/>
            <w:vAlign w:val="center"/>
          </w:tcPr>
          <w:p w:rsidR="00B82171" w:rsidRPr="00600700" w:rsidRDefault="00B82171" w:rsidP="00600700">
            <w:pPr>
              <w:jc w:val="both"/>
              <w:rPr>
                <w:rFonts w:ascii="Life L2" w:hAnsi="Life L2" w:cs="Life L2"/>
                <w:sz w:val="16"/>
                <w:szCs w:val="16"/>
              </w:rPr>
            </w:pPr>
            <w:r w:rsidRPr="00600700">
              <w:rPr>
                <w:b/>
                <w:bCs/>
                <w:sz w:val="16"/>
                <w:szCs w:val="16"/>
              </w:rPr>
              <w:t xml:space="preserve">Naziv </w:t>
            </w:r>
            <w:proofErr w:type="spellStart"/>
            <w:r w:rsidRPr="00600700">
              <w:rPr>
                <w:b/>
                <w:bCs/>
                <w:sz w:val="16"/>
                <w:szCs w:val="16"/>
              </w:rPr>
              <w:t>KI</w:t>
            </w:r>
            <w:proofErr w:type="spellEnd"/>
          </w:p>
        </w:tc>
        <w:tc>
          <w:tcPr>
            <w:tcW w:w="3544" w:type="dxa"/>
            <w:tcBorders>
              <w:top w:val="threeDEmboss" w:sz="6" w:space="0" w:color="auto"/>
              <w:left w:val="single" w:sz="4" w:space="0" w:color="auto"/>
              <w:bottom w:val="threeDEmboss" w:sz="6" w:space="0" w:color="auto"/>
              <w:right w:val="threeDEmboss" w:sz="6" w:space="0" w:color="auto"/>
            </w:tcBorders>
            <w:vAlign w:val="center"/>
          </w:tcPr>
          <w:p w:rsidR="00B82171" w:rsidRPr="00600700" w:rsidRDefault="00B82171" w:rsidP="00600700">
            <w:pPr>
              <w:jc w:val="both"/>
              <w:rPr>
                <w:rFonts w:ascii="Life L2" w:hAnsi="Life L2" w:cs="Life L2"/>
                <w:sz w:val="16"/>
                <w:szCs w:val="16"/>
              </w:rPr>
            </w:pPr>
          </w:p>
        </w:tc>
        <w:tc>
          <w:tcPr>
            <w:tcW w:w="1538" w:type="dxa"/>
            <w:tcBorders>
              <w:top w:val="nil"/>
              <w:left w:val="threeDEmboss" w:sz="6" w:space="0" w:color="auto"/>
              <w:bottom w:val="nil"/>
              <w:right w:val="nil"/>
            </w:tcBorders>
            <w:vAlign w:val="center"/>
          </w:tcPr>
          <w:p w:rsidR="00B82171" w:rsidRPr="00600700" w:rsidRDefault="00B82171" w:rsidP="00600700">
            <w:pPr>
              <w:jc w:val="both"/>
              <w:rPr>
                <w:rFonts w:ascii="Life L2" w:hAnsi="Life L2" w:cs="Life L2"/>
                <w:sz w:val="16"/>
                <w:szCs w:val="16"/>
              </w:rPr>
            </w:pPr>
          </w:p>
        </w:tc>
        <w:tc>
          <w:tcPr>
            <w:tcW w:w="1544" w:type="dxa"/>
            <w:tcBorders>
              <w:top w:val="nil"/>
              <w:left w:val="nil"/>
              <w:bottom w:val="nil"/>
              <w:right w:val="nil"/>
            </w:tcBorders>
            <w:vAlign w:val="center"/>
          </w:tcPr>
          <w:p w:rsidR="00B82171" w:rsidRPr="00600700" w:rsidRDefault="00B82171" w:rsidP="00600700">
            <w:pPr>
              <w:jc w:val="both"/>
              <w:rPr>
                <w:rFonts w:ascii="Life L2" w:hAnsi="Life L2" w:cs="Life L2"/>
                <w:sz w:val="16"/>
                <w:szCs w:val="16"/>
              </w:rPr>
            </w:pPr>
          </w:p>
        </w:tc>
        <w:tc>
          <w:tcPr>
            <w:tcW w:w="583" w:type="dxa"/>
            <w:tcBorders>
              <w:top w:val="nil"/>
              <w:left w:val="nil"/>
              <w:bottom w:val="nil"/>
              <w:right w:val="nil"/>
            </w:tcBorders>
            <w:vAlign w:val="center"/>
          </w:tcPr>
          <w:p w:rsidR="00B82171" w:rsidRPr="00600700" w:rsidRDefault="00B82171" w:rsidP="00600700">
            <w:pPr>
              <w:jc w:val="both"/>
              <w:rPr>
                <w:rFonts w:ascii="Life L2" w:hAnsi="Life L2" w:cs="Life L2"/>
                <w:sz w:val="16"/>
                <w:szCs w:val="16"/>
              </w:rPr>
            </w:pPr>
          </w:p>
        </w:tc>
      </w:tr>
    </w:tbl>
    <w:p w:rsidR="00B82171" w:rsidRPr="008F2710" w:rsidRDefault="00B82171" w:rsidP="005B076D">
      <w:pPr>
        <w:rPr>
          <w:rFonts w:ascii="Life L2" w:hAnsi="Life L2" w:cs="Life L2"/>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9"/>
        <w:gridCol w:w="1985"/>
        <w:gridCol w:w="3097"/>
        <w:gridCol w:w="1544"/>
        <w:gridCol w:w="583"/>
      </w:tblGrid>
      <w:tr w:rsidR="00B82171" w:rsidRPr="008F2710">
        <w:trPr>
          <w:trHeight w:val="20"/>
          <w:jc w:val="center"/>
        </w:trPr>
        <w:tc>
          <w:tcPr>
            <w:tcW w:w="1539" w:type="dxa"/>
            <w:tcBorders>
              <w:top w:val="threeDEmboss" w:sz="6" w:space="0" w:color="auto"/>
              <w:left w:val="threeDEmboss" w:sz="6" w:space="0" w:color="auto"/>
              <w:bottom w:val="threeDEmboss" w:sz="6" w:space="0" w:color="auto"/>
              <w:right w:val="single" w:sz="4" w:space="0" w:color="auto"/>
            </w:tcBorders>
            <w:shd w:val="clear" w:color="auto" w:fill="D9D9D9"/>
            <w:vAlign w:val="center"/>
          </w:tcPr>
          <w:p w:rsidR="00B82171" w:rsidRPr="00600700" w:rsidRDefault="00B82171" w:rsidP="00600700">
            <w:pPr>
              <w:jc w:val="both"/>
              <w:rPr>
                <w:rFonts w:ascii="Life L2" w:hAnsi="Life L2" w:cs="Life L2"/>
                <w:sz w:val="16"/>
                <w:szCs w:val="16"/>
              </w:rPr>
            </w:pPr>
            <w:r w:rsidRPr="00600700">
              <w:rPr>
                <w:b/>
                <w:bCs/>
                <w:sz w:val="16"/>
                <w:szCs w:val="16"/>
              </w:rPr>
              <w:t>Izvještajni datum</w:t>
            </w:r>
          </w:p>
        </w:tc>
        <w:tc>
          <w:tcPr>
            <w:tcW w:w="1985" w:type="dxa"/>
            <w:tcBorders>
              <w:top w:val="threeDEmboss" w:sz="6" w:space="0" w:color="auto"/>
              <w:left w:val="single" w:sz="4" w:space="0" w:color="auto"/>
              <w:bottom w:val="threeDEmboss" w:sz="6" w:space="0" w:color="auto"/>
              <w:right w:val="threeDEmboss" w:sz="6" w:space="0" w:color="auto"/>
            </w:tcBorders>
            <w:vAlign w:val="center"/>
          </w:tcPr>
          <w:p w:rsidR="00B82171" w:rsidRPr="00600700" w:rsidRDefault="00B82171" w:rsidP="00600700">
            <w:pPr>
              <w:jc w:val="both"/>
              <w:rPr>
                <w:rFonts w:ascii="Life L2" w:hAnsi="Life L2" w:cs="Life L2"/>
                <w:sz w:val="16"/>
                <w:szCs w:val="16"/>
              </w:rPr>
            </w:pPr>
          </w:p>
        </w:tc>
        <w:tc>
          <w:tcPr>
            <w:tcW w:w="3097" w:type="dxa"/>
            <w:tcBorders>
              <w:top w:val="nil"/>
              <w:left w:val="threeDEmboss" w:sz="6" w:space="0" w:color="auto"/>
              <w:bottom w:val="nil"/>
              <w:right w:val="nil"/>
            </w:tcBorders>
            <w:vAlign w:val="center"/>
          </w:tcPr>
          <w:p w:rsidR="00B82171" w:rsidRPr="00600700" w:rsidRDefault="00B82171" w:rsidP="00600700">
            <w:pPr>
              <w:jc w:val="both"/>
              <w:rPr>
                <w:rFonts w:ascii="Life L2" w:hAnsi="Life L2" w:cs="Life L2"/>
                <w:sz w:val="16"/>
                <w:szCs w:val="16"/>
              </w:rPr>
            </w:pPr>
          </w:p>
        </w:tc>
        <w:tc>
          <w:tcPr>
            <w:tcW w:w="1544" w:type="dxa"/>
            <w:tcBorders>
              <w:top w:val="nil"/>
              <w:left w:val="nil"/>
              <w:bottom w:val="nil"/>
              <w:right w:val="nil"/>
            </w:tcBorders>
            <w:vAlign w:val="center"/>
          </w:tcPr>
          <w:p w:rsidR="00B82171" w:rsidRPr="00600700" w:rsidRDefault="00B82171" w:rsidP="00600700">
            <w:pPr>
              <w:jc w:val="both"/>
              <w:rPr>
                <w:rFonts w:ascii="Life L2" w:hAnsi="Life L2" w:cs="Life L2"/>
                <w:sz w:val="16"/>
                <w:szCs w:val="16"/>
              </w:rPr>
            </w:pPr>
          </w:p>
        </w:tc>
        <w:tc>
          <w:tcPr>
            <w:tcW w:w="583" w:type="dxa"/>
            <w:tcBorders>
              <w:top w:val="nil"/>
              <w:left w:val="nil"/>
              <w:bottom w:val="nil"/>
              <w:right w:val="nil"/>
            </w:tcBorders>
            <w:vAlign w:val="center"/>
          </w:tcPr>
          <w:p w:rsidR="00B82171" w:rsidRPr="00600700" w:rsidRDefault="00B82171" w:rsidP="00600700">
            <w:pPr>
              <w:jc w:val="both"/>
              <w:rPr>
                <w:rFonts w:ascii="Life L2" w:hAnsi="Life L2" w:cs="Life L2"/>
                <w:sz w:val="16"/>
                <w:szCs w:val="16"/>
              </w:rPr>
            </w:pPr>
          </w:p>
        </w:tc>
      </w:tr>
    </w:tbl>
    <w:p w:rsidR="00B82171" w:rsidRPr="008F2710" w:rsidRDefault="00B82171" w:rsidP="005B076D">
      <w:pPr>
        <w:jc w:val="both"/>
        <w:rPr>
          <w:rFonts w:ascii="Life L2" w:hAnsi="Life L2" w:cs="Life L2"/>
          <w:b/>
          <w:bCs/>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48"/>
        <w:gridCol w:w="1541"/>
        <w:gridCol w:w="1532"/>
        <w:gridCol w:w="1544"/>
        <w:gridCol w:w="583"/>
      </w:tblGrid>
      <w:tr w:rsidR="00B82171" w:rsidRPr="008F2710">
        <w:trPr>
          <w:jc w:val="center"/>
        </w:trPr>
        <w:tc>
          <w:tcPr>
            <w:tcW w:w="5089" w:type="dxa"/>
            <w:gridSpan w:val="2"/>
            <w:tcBorders>
              <w:top w:val="threeDEmboss" w:sz="6" w:space="0" w:color="auto"/>
              <w:left w:val="threeDEmboss" w:sz="6" w:space="0" w:color="auto"/>
              <w:bottom w:val="single" w:sz="4" w:space="0" w:color="auto"/>
              <w:right w:val="threeDEmboss" w:sz="6" w:space="0" w:color="auto"/>
            </w:tcBorders>
            <w:shd w:val="clear" w:color="auto" w:fill="D9D9D9"/>
            <w:vAlign w:val="center"/>
          </w:tcPr>
          <w:p w:rsidR="00B82171" w:rsidRPr="00600700" w:rsidRDefault="00B82171" w:rsidP="00600700">
            <w:pPr>
              <w:spacing w:line="276" w:lineRule="auto"/>
              <w:jc w:val="both"/>
              <w:rPr>
                <w:rFonts w:ascii="Life L2" w:hAnsi="Life L2" w:cs="Life L2"/>
                <w:b/>
                <w:bCs/>
                <w:sz w:val="14"/>
                <w:szCs w:val="14"/>
              </w:rPr>
            </w:pPr>
            <w:r w:rsidRPr="00600700">
              <w:rPr>
                <w:b/>
                <w:bCs/>
                <w:sz w:val="14"/>
                <w:szCs w:val="14"/>
              </w:rPr>
              <w:t xml:space="preserve">I. PLANIRANI KAPITAL (za izvještajni datum) </w:t>
            </w: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r>
      <w:tr w:rsidR="00B82171" w:rsidRPr="008F2710">
        <w:trPr>
          <w:trHeight w:val="20"/>
          <w:jc w:val="center"/>
        </w:trPr>
        <w:tc>
          <w:tcPr>
            <w:tcW w:w="3548" w:type="dxa"/>
            <w:tcBorders>
              <w:top w:val="single" w:sz="4" w:space="0" w:color="auto"/>
              <w:left w:val="threeDEmboss" w:sz="6" w:space="0" w:color="auto"/>
              <w:bottom w:val="single" w:sz="4" w:space="0" w:color="auto"/>
              <w:right w:val="single" w:sz="12" w:space="0" w:color="auto"/>
            </w:tcBorders>
            <w:vAlign w:val="center"/>
          </w:tcPr>
          <w:p w:rsidR="00B82171" w:rsidRPr="00600700" w:rsidRDefault="00B82171" w:rsidP="003D3735">
            <w:pPr>
              <w:jc w:val="both"/>
              <w:rPr>
                <w:rFonts w:ascii="Life L2" w:hAnsi="Life L2" w:cs="Life L2"/>
                <w:sz w:val="14"/>
                <w:szCs w:val="14"/>
              </w:rPr>
            </w:pPr>
            <w:r w:rsidRPr="00600700">
              <w:rPr>
                <w:b/>
                <w:bCs/>
                <w:sz w:val="14"/>
                <w:szCs w:val="14"/>
              </w:rPr>
              <w:t xml:space="preserve">A) Planirani </w:t>
            </w:r>
            <w:r>
              <w:rPr>
                <w:b/>
                <w:bCs/>
                <w:sz w:val="14"/>
                <w:szCs w:val="14"/>
              </w:rPr>
              <w:t xml:space="preserve">jamstveni (regulatorni) </w:t>
            </w:r>
            <w:r w:rsidRPr="00600700">
              <w:rPr>
                <w:b/>
                <w:bCs/>
                <w:sz w:val="14"/>
                <w:szCs w:val="14"/>
              </w:rPr>
              <w:t xml:space="preserve">kapital </w:t>
            </w:r>
          </w:p>
        </w:tc>
        <w:tc>
          <w:tcPr>
            <w:tcW w:w="1541" w:type="dxa"/>
            <w:tcBorders>
              <w:top w:val="single" w:sz="12" w:space="0" w:color="auto"/>
              <w:left w:val="single" w:sz="12" w:space="0" w:color="auto"/>
              <w:bottom w:val="single" w:sz="12" w:space="0" w:color="auto"/>
              <w:right w:val="threeDEmboss" w:sz="6" w:space="0" w:color="auto"/>
            </w:tcBorders>
            <w:shd w:val="clear" w:color="auto" w:fill="FFFFFF"/>
            <w:vAlign w:val="center"/>
          </w:tcPr>
          <w:p w:rsidR="00B82171" w:rsidRPr="00600700" w:rsidRDefault="00B82171" w:rsidP="00600700">
            <w:pPr>
              <w:jc w:val="both"/>
              <w:rPr>
                <w:rFonts w:ascii="Life L2" w:hAnsi="Life L2" w:cs="Life L2"/>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jc w:val="both"/>
              <w:rPr>
                <w:rFonts w:ascii="Life L2" w:hAnsi="Life L2" w:cs="Life L2"/>
                <w:sz w:val="14"/>
                <w:szCs w:val="14"/>
              </w:rPr>
            </w:pPr>
          </w:p>
        </w:tc>
        <w:tc>
          <w:tcPr>
            <w:tcW w:w="1544" w:type="dxa"/>
            <w:tcBorders>
              <w:top w:val="nil"/>
              <w:left w:val="nil"/>
              <w:bottom w:val="nil"/>
              <w:right w:val="nil"/>
            </w:tcBorders>
            <w:vAlign w:val="center"/>
          </w:tcPr>
          <w:p w:rsidR="00B82171" w:rsidRPr="00600700" w:rsidRDefault="00B82171" w:rsidP="00600700">
            <w:pPr>
              <w:jc w:val="both"/>
              <w:rPr>
                <w:rFonts w:ascii="Life L2" w:hAnsi="Life L2" w:cs="Life L2"/>
                <w:sz w:val="14"/>
                <w:szCs w:val="14"/>
              </w:rPr>
            </w:pPr>
          </w:p>
        </w:tc>
        <w:tc>
          <w:tcPr>
            <w:tcW w:w="583" w:type="dxa"/>
            <w:tcBorders>
              <w:top w:val="nil"/>
              <w:left w:val="nil"/>
              <w:bottom w:val="nil"/>
              <w:right w:val="nil"/>
            </w:tcBorders>
            <w:vAlign w:val="center"/>
          </w:tcPr>
          <w:p w:rsidR="00B82171" w:rsidRPr="00600700" w:rsidRDefault="00B82171" w:rsidP="00600700">
            <w:pPr>
              <w:jc w:val="both"/>
              <w:rPr>
                <w:rFonts w:ascii="Life L2" w:hAnsi="Life L2" w:cs="Life L2"/>
                <w:sz w:val="14"/>
                <w:szCs w:val="14"/>
              </w:rPr>
            </w:pPr>
          </w:p>
        </w:tc>
      </w:tr>
      <w:tr w:rsidR="00B82171" w:rsidRPr="008F2710">
        <w:trPr>
          <w:trHeight w:val="20"/>
          <w:jc w:val="center"/>
        </w:trPr>
        <w:tc>
          <w:tcPr>
            <w:tcW w:w="3548" w:type="dxa"/>
            <w:tcBorders>
              <w:top w:val="single" w:sz="4" w:space="0" w:color="auto"/>
              <w:left w:val="threeDEmboss" w:sz="6" w:space="0" w:color="auto"/>
              <w:bottom w:val="single" w:sz="4" w:space="0" w:color="auto"/>
              <w:right w:val="single" w:sz="12" w:space="0" w:color="auto"/>
            </w:tcBorders>
            <w:vAlign w:val="center"/>
          </w:tcPr>
          <w:p w:rsidR="00B82171" w:rsidRPr="00600700" w:rsidRDefault="00B82171" w:rsidP="00600700">
            <w:pPr>
              <w:jc w:val="both"/>
              <w:rPr>
                <w:rFonts w:ascii="Life L2" w:hAnsi="Life L2" w:cs="Life L2"/>
                <w:sz w:val="14"/>
                <w:szCs w:val="14"/>
              </w:rPr>
            </w:pPr>
            <w:r w:rsidRPr="00600700">
              <w:rPr>
                <w:b/>
                <w:bCs/>
                <w:sz w:val="14"/>
                <w:szCs w:val="14"/>
              </w:rPr>
              <w:t xml:space="preserve">B) Planirani interni kapital </w:t>
            </w:r>
          </w:p>
        </w:tc>
        <w:tc>
          <w:tcPr>
            <w:tcW w:w="1541" w:type="dxa"/>
            <w:tcBorders>
              <w:top w:val="single" w:sz="12" w:space="0" w:color="auto"/>
              <w:left w:val="single" w:sz="12" w:space="0" w:color="auto"/>
              <w:bottom w:val="single" w:sz="12" w:space="0" w:color="auto"/>
              <w:right w:val="threeDEmboss" w:sz="6" w:space="0" w:color="auto"/>
            </w:tcBorders>
            <w:shd w:val="clear" w:color="auto" w:fill="FFFFFF"/>
            <w:vAlign w:val="center"/>
          </w:tcPr>
          <w:p w:rsidR="00B82171" w:rsidRPr="00600700" w:rsidRDefault="00B82171" w:rsidP="00600700">
            <w:pPr>
              <w:jc w:val="both"/>
              <w:rPr>
                <w:rFonts w:ascii="Life L2" w:hAnsi="Life L2" w:cs="Life L2"/>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jc w:val="both"/>
              <w:rPr>
                <w:rFonts w:ascii="Life L2" w:hAnsi="Life L2" w:cs="Life L2"/>
                <w:sz w:val="14"/>
                <w:szCs w:val="14"/>
              </w:rPr>
            </w:pPr>
          </w:p>
        </w:tc>
        <w:tc>
          <w:tcPr>
            <w:tcW w:w="1544" w:type="dxa"/>
            <w:tcBorders>
              <w:top w:val="nil"/>
              <w:left w:val="nil"/>
              <w:bottom w:val="nil"/>
              <w:right w:val="nil"/>
            </w:tcBorders>
            <w:vAlign w:val="center"/>
          </w:tcPr>
          <w:p w:rsidR="00B82171" w:rsidRPr="00600700" w:rsidRDefault="00B82171" w:rsidP="00600700">
            <w:pPr>
              <w:jc w:val="both"/>
              <w:rPr>
                <w:rFonts w:ascii="Life L2" w:hAnsi="Life L2" w:cs="Life L2"/>
                <w:sz w:val="14"/>
                <w:szCs w:val="14"/>
              </w:rPr>
            </w:pPr>
          </w:p>
        </w:tc>
        <w:tc>
          <w:tcPr>
            <w:tcW w:w="583" w:type="dxa"/>
            <w:tcBorders>
              <w:top w:val="nil"/>
              <w:left w:val="nil"/>
              <w:bottom w:val="nil"/>
              <w:right w:val="nil"/>
            </w:tcBorders>
            <w:vAlign w:val="center"/>
          </w:tcPr>
          <w:p w:rsidR="00B82171" w:rsidRPr="00600700" w:rsidRDefault="00B82171" w:rsidP="00600700">
            <w:pPr>
              <w:jc w:val="both"/>
              <w:rPr>
                <w:rFonts w:ascii="Life L2" w:hAnsi="Life L2" w:cs="Life L2"/>
                <w:sz w:val="14"/>
                <w:szCs w:val="14"/>
              </w:rPr>
            </w:pPr>
          </w:p>
        </w:tc>
      </w:tr>
      <w:tr w:rsidR="00B82171" w:rsidRPr="008F2710">
        <w:trPr>
          <w:jc w:val="center"/>
        </w:trPr>
        <w:tc>
          <w:tcPr>
            <w:tcW w:w="5089" w:type="dxa"/>
            <w:gridSpan w:val="2"/>
            <w:tcBorders>
              <w:top w:val="threeDEmboss" w:sz="6" w:space="0" w:color="auto"/>
              <w:left w:val="nil"/>
              <w:bottom w:val="threeDEmboss" w:sz="6" w:space="0" w:color="auto"/>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1532"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r>
      <w:tr w:rsidR="00B82171" w:rsidRPr="008F2710">
        <w:trPr>
          <w:jc w:val="center"/>
        </w:trPr>
        <w:tc>
          <w:tcPr>
            <w:tcW w:w="5089" w:type="dxa"/>
            <w:gridSpan w:val="2"/>
            <w:tcBorders>
              <w:top w:val="threeDEmboss" w:sz="6" w:space="0" w:color="auto"/>
              <w:left w:val="threeDEmboss" w:sz="6" w:space="0" w:color="auto"/>
              <w:bottom w:val="single" w:sz="4" w:space="0" w:color="auto"/>
              <w:right w:val="threeDEmboss" w:sz="6" w:space="0" w:color="auto"/>
            </w:tcBorders>
            <w:shd w:val="clear" w:color="auto" w:fill="D9D9D9"/>
            <w:vAlign w:val="center"/>
          </w:tcPr>
          <w:p w:rsidR="00B82171" w:rsidRPr="00600700" w:rsidRDefault="00B82171" w:rsidP="001839BE">
            <w:pPr>
              <w:spacing w:line="276" w:lineRule="auto"/>
              <w:jc w:val="both"/>
              <w:rPr>
                <w:rFonts w:ascii="Life L2" w:hAnsi="Life L2" w:cs="Life L2"/>
                <w:b/>
                <w:bCs/>
                <w:sz w:val="14"/>
                <w:szCs w:val="14"/>
              </w:rPr>
            </w:pPr>
            <w:r w:rsidRPr="00600700">
              <w:rPr>
                <w:b/>
                <w:bCs/>
                <w:sz w:val="14"/>
                <w:szCs w:val="14"/>
              </w:rPr>
              <w:t xml:space="preserve">II. </w:t>
            </w:r>
            <w:r>
              <w:rPr>
                <w:b/>
                <w:bCs/>
                <w:sz w:val="14"/>
                <w:szCs w:val="14"/>
              </w:rPr>
              <w:t xml:space="preserve">JAMSTVENI (REGULATORNI) KAPITAL </w:t>
            </w:r>
            <w:r w:rsidRPr="00600700">
              <w:rPr>
                <w:b/>
                <w:bCs/>
                <w:sz w:val="14"/>
                <w:szCs w:val="14"/>
              </w:rPr>
              <w:t>I PROCJENA RASPOLOŽIVOGA INTERNOGA KAPITALA</w:t>
            </w: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r>
      <w:tr w:rsidR="00B82171" w:rsidRPr="008F2710">
        <w:trPr>
          <w:jc w:val="center"/>
        </w:trPr>
        <w:tc>
          <w:tcPr>
            <w:tcW w:w="3548" w:type="dxa"/>
            <w:tcBorders>
              <w:top w:val="single" w:sz="4" w:space="0" w:color="auto"/>
              <w:left w:val="threeDEmboss" w:sz="6" w:space="0" w:color="auto"/>
              <w:bottom w:val="single" w:sz="4" w:space="0" w:color="auto"/>
              <w:right w:val="single" w:sz="12" w:space="0" w:color="auto"/>
            </w:tcBorders>
            <w:vAlign w:val="center"/>
          </w:tcPr>
          <w:p w:rsidR="00B82171" w:rsidRPr="00600700" w:rsidRDefault="00B82171" w:rsidP="001E419A">
            <w:pPr>
              <w:spacing w:line="276" w:lineRule="auto"/>
              <w:jc w:val="both"/>
              <w:rPr>
                <w:rFonts w:ascii="Life L2" w:hAnsi="Life L2" w:cs="Life L2"/>
                <w:b/>
                <w:bCs/>
                <w:sz w:val="14"/>
                <w:szCs w:val="14"/>
              </w:rPr>
            </w:pPr>
            <w:r>
              <w:rPr>
                <w:b/>
                <w:bCs/>
                <w:sz w:val="14"/>
                <w:szCs w:val="14"/>
              </w:rPr>
              <w:t>Jamstveni (regulatorni) kapital</w:t>
            </w:r>
          </w:p>
        </w:tc>
        <w:tc>
          <w:tcPr>
            <w:tcW w:w="1541" w:type="dxa"/>
            <w:tcBorders>
              <w:top w:val="single" w:sz="12" w:space="0" w:color="auto"/>
              <w:left w:val="single" w:sz="12" w:space="0" w:color="auto"/>
              <w:bottom w:val="single" w:sz="12" w:space="0" w:color="auto"/>
              <w:right w:val="threeDEmboss" w:sz="6" w:space="0" w:color="auto"/>
            </w:tcBorders>
            <w:vAlign w:val="center"/>
          </w:tcPr>
          <w:p w:rsidR="00B82171" w:rsidRPr="00600700" w:rsidRDefault="00B82171" w:rsidP="00600700">
            <w:pPr>
              <w:spacing w:line="276" w:lineRule="auto"/>
              <w:jc w:val="both"/>
              <w:rPr>
                <w:rFonts w:ascii="Life L2" w:hAnsi="Life L2" w:cs="Life L2"/>
                <w:b/>
                <w:bCs/>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r>
      <w:tr w:rsidR="00B82171" w:rsidRPr="008F2710">
        <w:trPr>
          <w:jc w:val="center"/>
        </w:trPr>
        <w:tc>
          <w:tcPr>
            <w:tcW w:w="3548"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r w:rsidRPr="00600700">
              <w:rPr>
                <w:sz w:val="14"/>
                <w:szCs w:val="14"/>
              </w:rPr>
              <w:t xml:space="preserve">     Osnovni kapital</w:t>
            </w:r>
          </w:p>
        </w:tc>
        <w:tc>
          <w:tcPr>
            <w:tcW w:w="1541" w:type="dxa"/>
            <w:tcBorders>
              <w:top w:val="single" w:sz="4" w:space="0" w:color="auto"/>
              <w:left w:val="single" w:sz="4" w:space="0" w:color="auto"/>
              <w:bottom w:val="single" w:sz="4" w:space="0" w:color="auto"/>
              <w:right w:val="threeDEmboss" w:sz="6"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r>
      <w:tr w:rsidR="00B82171" w:rsidRPr="008F2710">
        <w:trPr>
          <w:jc w:val="center"/>
        </w:trPr>
        <w:tc>
          <w:tcPr>
            <w:tcW w:w="3548"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r w:rsidRPr="00600700">
              <w:rPr>
                <w:sz w:val="14"/>
                <w:szCs w:val="14"/>
              </w:rPr>
              <w:t xml:space="preserve">     Dopunski kapital I</w:t>
            </w:r>
          </w:p>
        </w:tc>
        <w:tc>
          <w:tcPr>
            <w:tcW w:w="1541" w:type="dxa"/>
            <w:tcBorders>
              <w:top w:val="single" w:sz="4" w:space="0" w:color="auto"/>
              <w:left w:val="single" w:sz="4" w:space="0" w:color="auto"/>
              <w:bottom w:val="single" w:sz="4" w:space="0" w:color="auto"/>
              <w:right w:val="threeDEmboss" w:sz="6"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r>
      <w:tr w:rsidR="00B82171" w:rsidRPr="008F2710">
        <w:trPr>
          <w:jc w:val="center"/>
        </w:trPr>
        <w:tc>
          <w:tcPr>
            <w:tcW w:w="3548"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r w:rsidRPr="00600700">
              <w:rPr>
                <w:sz w:val="14"/>
                <w:szCs w:val="14"/>
              </w:rPr>
              <w:t xml:space="preserve">     Dopunski kapital II</w:t>
            </w:r>
          </w:p>
        </w:tc>
        <w:tc>
          <w:tcPr>
            <w:tcW w:w="1541" w:type="dxa"/>
            <w:tcBorders>
              <w:top w:val="single" w:sz="4" w:space="0" w:color="auto"/>
              <w:left w:val="single" w:sz="4" w:space="0" w:color="auto"/>
              <w:bottom w:val="single" w:sz="12" w:space="0" w:color="auto"/>
              <w:right w:val="threeDEmboss" w:sz="6"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r>
      <w:tr w:rsidR="00B82171" w:rsidRPr="008F2710">
        <w:trPr>
          <w:jc w:val="center"/>
        </w:trPr>
        <w:tc>
          <w:tcPr>
            <w:tcW w:w="3548" w:type="dxa"/>
            <w:tcBorders>
              <w:top w:val="single" w:sz="4" w:space="0" w:color="auto"/>
              <w:left w:val="threeDEmboss" w:sz="6" w:space="0" w:color="auto"/>
              <w:bottom w:val="single" w:sz="4" w:space="0" w:color="auto"/>
              <w:right w:val="single" w:sz="12" w:space="0" w:color="auto"/>
            </w:tcBorders>
            <w:vAlign w:val="center"/>
          </w:tcPr>
          <w:p w:rsidR="00B82171" w:rsidRPr="00600700" w:rsidRDefault="00B82171" w:rsidP="00600700">
            <w:pPr>
              <w:jc w:val="both"/>
              <w:rPr>
                <w:rFonts w:ascii="Life L2" w:hAnsi="Life L2" w:cs="Life L2"/>
                <w:b/>
                <w:bCs/>
                <w:sz w:val="14"/>
                <w:szCs w:val="14"/>
              </w:rPr>
            </w:pPr>
            <w:r w:rsidRPr="00600700">
              <w:rPr>
                <w:b/>
                <w:bCs/>
                <w:sz w:val="14"/>
                <w:szCs w:val="14"/>
              </w:rPr>
              <w:t>Odbitne stavke</w:t>
            </w:r>
          </w:p>
        </w:tc>
        <w:tc>
          <w:tcPr>
            <w:tcW w:w="1541" w:type="dxa"/>
            <w:tcBorders>
              <w:top w:val="single" w:sz="12" w:space="0" w:color="auto"/>
              <w:left w:val="single" w:sz="12" w:space="0" w:color="auto"/>
              <w:bottom w:val="single" w:sz="12" w:space="0" w:color="auto"/>
              <w:right w:val="threeDEmboss" w:sz="6" w:space="0" w:color="auto"/>
            </w:tcBorders>
            <w:vAlign w:val="center"/>
          </w:tcPr>
          <w:p w:rsidR="00B82171" w:rsidRPr="00600700" w:rsidRDefault="00B82171" w:rsidP="00600700">
            <w:pPr>
              <w:jc w:val="both"/>
              <w:rPr>
                <w:rFonts w:ascii="Life L2" w:hAnsi="Life L2" w:cs="Life L2"/>
                <w:b/>
                <w:bCs/>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jc w:val="both"/>
              <w:rPr>
                <w:rFonts w:ascii="Life L2" w:hAnsi="Life L2" w:cs="Life L2"/>
                <w:b/>
                <w:bCs/>
                <w:sz w:val="14"/>
                <w:szCs w:val="14"/>
              </w:rPr>
            </w:pPr>
          </w:p>
        </w:tc>
        <w:tc>
          <w:tcPr>
            <w:tcW w:w="1544" w:type="dxa"/>
            <w:tcBorders>
              <w:top w:val="nil"/>
              <w:left w:val="nil"/>
              <w:bottom w:val="nil"/>
              <w:right w:val="nil"/>
            </w:tcBorders>
            <w:vAlign w:val="center"/>
          </w:tcPr>
          <w:p w:rsidR="00B82171" w:rsidRPr="00600700" w:rsidRDefault="00B82171" w:rsidP="00600700">
            <w:pPr>
              <w:jc w:val="both"/>
              <w:rPr>
                <w:rFonts w:ascii="Life L2" w:hAnsi="Life L2" w:cs="Life L2"/>
                <w:b/>
                <w:bCs/>
                <w:sz w:val="14"/>
                <w:szCs w:val="14"/>
              </w:rPr>
            </w:pPr>
          </w:p>
        </w:tc>
        <w:tc>
          <w:tcPr>
            <w:tcW w:w="583" w:type="dxa"/>
            <w:tcBorders>
              <w:top w:val="nil"/>
              <w:left w:val="nil"/>
              <w:bottom w:val="nil"/>
              <w:right w:val="nil"/>
            </w:tcBorders>
            <w:vAlign w:val="center"/>
          </w:tcPr>
          <w:p w:rsidR="00B82171" w:rsidRPr="00600700" w:rsidRDefault="00B82171" w:rsidP="00600700">
            <w:pPr>
              <w:jc w:val="both"/>
              <w:rPr>
                <w:rFonts w:ascii="Life L2" w:hAnsi="Life L2" w:cs="Life L2"/>
                <w:b/>
                <w:bCs/>
                <w:sz w:val="14"/>
                <w:szCs w:val="14"/>
              </w:rPr>
            </w:pPr>
          </w:p>
        </w:tc>
      </w:tr>
      <w:tr w:rsidR="00B82171" w:rsidRPr="008F2710">
        <w:trPr>
          <w:jc w:val="center"/>
        </w:trPr>
        <w:tc>
          <w:tcPr>
            <w:tcW w:w="3548" w:type="dxa"/>
            <w:tcBorders>
              <w:top w:val="single" w:sz="4" w:space="0" w:color="auto"/>
              <w:left w:val="threeDEmboss" w:sz="6" w:space="0" w:color="auto"/>
              <w:bottom w:val="single" w:sz="4" w:space="0" w:color="auto"/>
              <w:right w:val="single" w:sz="12" w:space="0" w:color="auto"/>
            </w:tcBorders>
            <w:vAlign w:val="center"/>
          </w:tcPr>
          <w:p w:rsidR="00B82171" w:rsidRPr="00600700" w:rsidRDefault="00B82171" w:rsidP="00600700">
            <w:pPr>
              <w:spacing w:line="276" w:lineRule="auto"/>
              <w:jc w:val="both"/>
              <w:rPr>
                <w:rFonts w:ascii="Life L2" w:hAnsi="Life L2" w:cs="Life L2"/>
                <w:b/>
                <w:bCs/>
                <w:sz w:val="14"/>
                <w:szCs w:val="14"/>
              </w:rPr>
            </w:pPr>
            <w:r w:rsidRPr="00600700">
              <w:rPr>
                <w:b/>
                <w:bCs/>
                <w:sz w:val="14"/>
                <w:szCs w:val="14"/>
              </w:rPr>
              <w:t xml:space="preserve">Stavke uključene u procjenu raspoloživoga internoga kapitala (+ ili </w:t>
            </w:r>
            <w:r w:rsidR="00170E3D">
              <w:rPr>
                <w:b/>
                <w:bCs/>
                <w:sz w:val="14"/>
                <w:szCs w:val="14"/>
              </w:rPr>
              <w:t>–</w:t>
            </w:r>
            <w:r w:rsidRPr="00600700">
              <w:rPr>
                <w:b/>
                <w:bCs/>
                <w:sz w:val="14"/>
                <w:szCs w:val="14"/>
              </w:rPr>
              <w:t>);        zbroj</w:t>
            </w:r>
          </w:p>
        </w:tc>
        <w:tc>
          <w:tcPr>
            <w:tcW w:w="1541" w:type="dxa"/>
            <w:tcBorders>
              <w:top w:val="single" w:sz="12" w:space="0" w:color="auto"/>
              <w:left w:val="single" w:sz="12" w:space="0" w:color="auto"/>
              <w:bottom w:val="single" w:sz="12" w:space="0" w:color="auto"/>
              <w:right w:val="threeDEmboss" w:sz="6" w:space="0" w:color="auto"/>
            </w:tcBorders>
            <w:vAlign w:val="center"/>
          </w:tcPr>
          <w:p w:rsidR="00B82171" w:rsidRPr="00600700" w:rsidRDefault="00B82171" w:rsidP="00600700">
            <w:pPr>
              <w:spacing w:line="276" w:lineRule="auto"/>
              <w:jc w:val="both"/>
              <w:rPr>
                <w:rFonts w:ascii="Life L2" w:hAnsi="Life L2" w:cs="Life L2"/>
                <w:b/>
                <w:bCs/>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r>
      <w:tr w:rsidR="00B82171" w:rsidRPr="008F2710">
        <w:trPr>
          <w:jc w:val="center"/>
        </w:trPr>
        <w:tc>
          <w:tcPr>
            <w:tcW w:w="3548"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r w:rsidRPr="00600700">
              <w:rPr>
                <w:sz w:val="14"/>
                <w:szCs w:val="14"/>
              </w:rPr>
              <w:t xml:space="preserve">     –</w:t>
            </w:r>
          </w:p>
        </w:tc>
        <w:tc>
          <w:tcPr>
            <w:tcW w:w="1541" w:type="dxa"/>
            <w:tcBorders>
              <w:top w:val="single" w:sz="12" w:space="0" w:color="auto"/>
              <w:left w:val="single" w:sz="4" w:space="0" w:color="auto"/>
              <w:bottom w:val="single" w:sz="4" w:space="0" w:color="auto"/>
              <w:right w:val="threeDEmboss" w:sz="6"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r>
      <w:tr w:rsidR="00B82171" w:rsidRPr="008F2710">
        <w:trPr>
          <w:jc w:val="center"/>
        </w:trPr>
        <w:tc>
          <w:tcPr>
            <w:tcW w:w="3548"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r w:rsidRPr="00600700">
              <w:rPr>
                <w:sz w:val="14"/>
                <w:szCs w:val="14"/>
              </w:rPr>
              <w:t xml:space="preserve">     –</w:t>
            </w:r>
          </w:p>
        </w:tc>
        <w:tc>
          <w:tcPr>
            <w:tcW w:w="1541" w:type="dxa"/>
            <w:tcBorders>
              <w:top w:val="single" w:sz="4" w:space="0" w:color="auto"/>
              <w:left w:val="single" w:sz="4" w:space="0" w:color="auto"/>
              <w:bottom w:val="single" w:sz="4" w:space="0" w:color="auto"/>
              <w:right w:val="threeDEmboss" w:sz="6"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r>
      <w:tr w:rsidR="00B82171" w:rsidRPr="008F2710">
        <w:trPr>
          <w:jc w:val="center"/>
        </w:trPr>
        <w:tc>
          <w:tcPr>
            <w:tcW w:w="3548"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r w:rsidRPr="00600700">
              <w:rPr>
                <w:sz w:val="14"/>
                <w:szCs w:val="14"/>
              </w:rPr>
              <w:t xml:space="preserve">     –</w:t>
            </w:r>
          </w:p>
        </w:tc>
        <w:tc>
          <w:tcPr>
            <w:tcW w:w="1541" w:type="dxa"/>
            <w:tcBorders>
              <w:top w:val="single" w:sz="4" w:space="0" w:color="auto"/>
              <w:left w:val="single" w:sz="4" w:space="0" w:color="auto"/>
              <w:bottom w:val="single" w:sz="4" w:space="0" w:color="auto"/>
              <w:right w:val="threeDEmboss" w:sz="6"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r>
      <w:tr w:rsidR="00B82171" w:rsidRPr="008F2710">
        <w:trPr>
          <w:jc w:val="center"/>
        </w:trPr>
        <w:tc>
          <w:tcPr>
            <w:tcW w:w="3548"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r w:rsidRPr="00600700">
              <w:rPr>
                <w:sz w:val="14"/>
                <w:szCs w:val="14"/>
              </w:rPr>
              <w:t xml:space="preserve">     –</w:t>
            </w:r>
          </w:p>
        </w:tc>
        <w:tc>
          <w:tcPr>
            <w:tcW w:w="1541" w:type="dxa"/>
            <w:tcBorders>
              <w:top w:val="single" w:sz="4" w:space="0" w:color="auto"/>
              <w:left w:val="single" w:sz="4" w:space="0" w:color="auto"/>
              <w:bottom w:val="single" w:sz="4" w:space="0" w:color="auto"/>
              <w:right w:val="threeDEmboss" w:sz="6"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sz w:val="14"/>
                <w:szCs w:val="14"/>
              </w:rPr>
            </w:pPr>
          </w:p>
        </w:tc>
      </w:tr>
      <w:tr w:rsidR="00B82171" w:rsidRPr="008F2710">
        <w:trPr>
          <w:jc w:val="center"/>
        </w:trPr>
        <w:tc>
          <w:tcPr>
            <w:tcW w:w="3548" w:type="dxa"/>
            <w:tcBorders>
              <w:top w:val="single" w:sz="4" w:space="0" w:color="auto"/>
              <w:left w:val="threeDEmboss" w:sz="6" w:space="0" w:color="auto"/>
              <w:bottom w:val="threeDEmboss" w:sz="6" w:space="0" w:color="auto"/>
              <w:right w:val="single" w:sz="12" w:space="0" w:color="auto"/>
            </w:tcBorders>
            <w:vAlign w:val="center"/>
          </w:tcPr>
          <w:p w:rsidR="00B82171" w:rsidRPr="00600700" w:rsidRDefault="00B82171" w:rsidP="00600700">
            <w:pPr>
              <w:spacing w:line="276" w:lineRule="auto"/>
              <w:jc w:val="both"/>
              <w:rPr>
                <w:rFonts w:ascii="Life L2" w:hAnsi="Life L2" w:cs="Life L2"/>
                <w:b/>
                <w:bCs/>
                <w:sz w:val="14"/>
                <w:szCs w:val="14"/>
              </w:rPr>
            </w:pPr>
            <w:r w:rsidRPr="00600700">
              <w:rPr>
                <w:b/>
                <w:bCs/>
                <w:sz w:val="14"/>
                <w:szCs w:val="14"/>
              </w:rPr>
              <w:t>Ukupno raspoloživi interni kapital</w:t>
            </w:r>
          </w:p>
        </w:tc>
        <w:tc>
          <w:tcPr>
            <w:tcW w:w="1541" w:type="dxa"/>
            <w:tcBorders>
              <w:top w:val="single" w:sz="12" w:space="0" w:color="auto"/>
              <w:left w:val="single" w:sz="12" w:space="0" w:color="auto"/>
              <w:bottom w:val="threeDEmboss" w:sz="6" w:space="0" w:color="auto"/>
              <w:right w:val="threeDEmboss" w:sz="6" w:space="0" w:color="auto"/>
            </w:tcBorders>
            <w:vAlign w:val="center"/>
          </w:tcPr>
          <w:p w:rsidR="00B82171" w:rsidRPr="00600700" w:rsidRDefault="00B82171" w:rsidP="00600700">
            <w:pPr>
              <w:spacing w:line="276" w:lineRule="auto"/>
              <w:jc w:val="both"/>
              <w:rPr>
                <w:rFonts w:ascii="Life L2" w:hAnsi="Life L2" w:cs="Life L2"/>
                <w:b/>
                <w:bCs/>
                <w:sz w:val="14"/>
                <w:szCs w:val="14"/>
              </w:rPr>
            </w:pPr>
          </w:p>
        </w:tc>
        <w:tc>
          <w:tcPr>
            <w:tcW w:w="1532" w:type="dxa"/>
            <w:tcBorders>
              <w:top w:val="nil"/>
              <w:left w:val="threeDEmboss" w:sz="6" w:space="0" w:color="auto"/>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1544"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c>
          <w:tcPr>
            <w:tcW w:w="583" w:type="dxa"/>
            <w:tcBorders>
              <w:top w:val="nil"/>
              <w:left w:val="nil"/>
              <w:bottom w:val="nil"/>
              <w:right w:val="nil"/>
            </w:tcBorders>
            <w:vAlign w:val="center"/>
          </w:tcPr>
          <w:p w:rsidR="00B82171" w:rsidRPr="00600700" w:rsidRDefault="00B82171" w:rsidP="00600700">
            <w:pPr>
              <w:spacing w:line="276" w:lineRule="auto"/>
              <w:jc w:val="both"/>
              <w:rPr>
                <w:rFonts w:ascii="Life L2" w:hAnsi="Life L2" w:cs="Life L2"/>
                <w:b/>
                <w:bCs/>
                <w:sz w:val="14"/>
                <w:szCs w:val="14"/>
              </w:rPr>
            </w:pPr>
          </w:p>
        </w:tc>
      </w:tr>
    </w:tbl>
    <w:p w:rsidR="00B82171" w:rsidRDefault="00B82171" w:rsidP="005B076D">
      <w:pPr>
        <w:rPr>
          <w:rFonts w:ascii="Life L2" w:hAnsi="Life L2" w:cs="Life L2"/>
          <w:sz w:val="14"/>
          <w:szCs w:val="14"/>
        </w:rPr>
      </w:pPr>
    </w:p>
    <w:p w:rsidR="00B82171" w:rsidRDefault="00B82171">
      <w:pPr>
        <w:rPr>
          <w:rFonts w:ascii="Life L2" w:hAnsi="Life L2" w:cs="Life L2"/>
          <w:sz w:val="14"/>
          <w:szCs w:val="14"/>
        </w:rPr>
      </w:pPr>
    </w:p>
    <w:p w:rsidR="00B82171" w:rsidRDefault="00B82171" w:rsidP="005B076D">
      <w:pPr>
        <w:rPr>
          <w:rFonts w:ascii="Life L2" w:hAnsi="Life L2" w:cs="Life L2"/>
          <w:sz w:val="14"/>
          <w:szCs w:val="14"/>
        </w:rPr>
      </w:pPr>
    </w:p>
    <w:p w:rsidR="00B82171" w:rsidRDefault="00B82171" w:rsidP="005B076D">
      <w:pPr>
        <w:rPr>
          <w:rFonts w:ascii="Life L2" w:hAnsi="Life L2" w:cs="Life L2"/>
          <w:sz w:val="14"/>
          <w:szCs w:val="14"/>
        </w:rPr>
        <w:sectPr w:rsidR="00B82171" w:rsidSect="00BF40C0">
          <w:footerReference w:type="default" r:id="rId9"/>
          <w:pgSz w:w="11906" w:h="16838"/>
          <w:pgMar w:top="1417" w:right="1417" w:bottom="1417" w:left="1417" w:header="708" w:footer="708" w:gutter="0"/>
          <w:cols w:space="708"/>
          <w:docGrid w:linePitch="360"/>
        </w:sectPr>
      </w:pPr>
    </w:p>
    <w:p w:rsidR="00B82171" w:rsidRDefault="00B82171" w:rsidP="005B076D">
      <w:pPr>
        <w:rPr>
          <w:rFonts w:ascii="Life L2" w:hAnsi="Life L2" w:cs="Life L2"/>
          <w:sz w:val="14"/>
          <w:szCs w:val="14"/>
        </w:rPr>
      </w:pPr>
    </w:p>
    <w:p w:rsidR="00B82171" w:rsidRPr="008F2710" w:rsidRDefault="00B82171" w:rsidP="005B076D">
      <w:pPr>
        <w:rPr>
          <w:rFonts w:ascii="Life L2" w:hAnsi="Life L2" w:cs="Life L2"/>
          <w:sz w:val="14"/>
          <w:szCs w:val="14"/>
        </w:rPr>
      </w:pP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1142"/>
        <w:gridCol w:w="1126"/>
        <w:gridCol w:w="426"/>
        <w:gridCol w:w="1486"/>
        <w:gridCol w:w="1188"/>
        <w:gridCol w:w="1116"/>
      </w:tblGrid>
      <w:tr w:rsidR="00B82171" w:rsidRPr="008F2710">
        <w:trPr>
          <w:jc w:val="center"/>
        </w:trPr>
        <w:tc>
          <w:tcPr>
            <w:tcW w:w="9036" w:type="dxa"/>
            <w:gridSpan w:val="7"/>
            <w:tcBorders>
              <w:top w:val="threeDEmboss" w:sz="6" w:space="0" w:color="auto"/>
              <w:left w:val="threeDEmboss" w:sz="6" w:space="0" w:color="auto"/>
              <w:bottom w:val="nil"/>
              <w:right w:val="threeDEmboss" w:sz="6" w:space="0" w:color="auto"/>
            </w:tcBorders>
            <w:shd w:val="clear" w:color="auto" w:fill="D9D9D9"/>
            <w:vAlign w:val="center"/>
          </w:tcPr>
          <w:p w:rsidR="00B82171" w:rsidRPr="00600700" w:rsidRDefault="00B82171" w:rsidP="00600700">
            <w:pPr>
              <w:spacing w:line="276" w:lineRule="auto"/>
              <w:jc w:val="both"/>
              <w:rPr>
                <w:rFonts w:ascii="Life L2" w:hAnsi="Life L2" w:cs="Life L2"/>
                <w:b/>
                <w:bCs/>
                <w:sz w:val="14"/>
                <w:szCs w:val="14"/>
              </w:rPr>
            </w:pPr>
            <w:r w:rsidRPr="00600700">
              <w:rPr>
                <w:b/>
                <w:bCs/>
                <w:sz w:val="14"/>
                <w:szCs w:val="14"/>
              </w:rPr>
              <w:t>III. MINIMALNI KAPITALNI ZAHTJEVI I PROCJENA INTERNIH KAPITALNIH ZAHTJEVA</w:t>
            </w:r>
          </w:p>
        </w:tc>
      </w:tr>
      <w:tr w:rsidR="00B82171" w:rsidRPr="008F2710">
        <w:trPr>
          <w:trHeight w:val="290"/>
          <w:jc w:val="center"/>
        </w:trPr>
        <w:tc>
          <w:tcPr>
            <w:tcW w:w="2552" w:type="dxa"/>
            <w:tcBorders>
              <w:top w:val="single" w:sz="4" w:space="0" w:color="auto"/>
              <w:left w:val="threeDEmboss" w:sz="6" w:space="0" w:color="auto"/>
              <w:bottom w:val="nil"/>
              <w:right w:val="single" w:sz="4" w:space="0" w:color="auto"/>
            </w:tcBorders>
            <w:shd w:val="clear" w:color="auto" w:fill="F2F2F2"/>
            <w:vAlign w:val="center"/>
          </w:tcPr>
          <w:p w:rsidR="00B82171" w:rsidRPr="00600700" w:rsidRDefault="00B82171" w:rsidP="00600700">
            <w:pPr>
              <w:spacing w:line="276" w:lineRule="auto"/>
              <w:jc w:val="both"/>
              <w:rPr>
                <w:rFonts w:ascii="Life L2" w:hAnsi="Life L2" w:cs="Life L2"/>
                <w:b/>
                <w:bCs/>
                <w:sz w:val="14"/>
                <w:szCs w:val="1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82171" w:rsidRPr="00600700" w:rsidRDefault="00B82171" w:rsidP="00600700">
            <w:pPr>
              <w:spacing w:line="276" w:lineRule="auto"/>
              <w:jc w:val="center"/>
              <w:rPr>
                <w:rFonts w:ascii="Life L2" w:hAnsi="Life L2" w:cs="Life L2"/>
                <w:b/>
                <w:bCs/>
                <w:sz w:val="14"/>
                <w:szCs w:val="14"/>
              </w:rPr>
            </w:pPr>
            <w:r w:rsidRPr="00600700">
              <w:rPr>
                <w:b/>
                <w:bCs/>
                <w:sz w:val="14"/>
                <w:szCs w:val="14"/>
              </w:rPr>
              <w:t>PRVI STUP</w:t>
            </w:r>
          </w:p>
        </w:tc>
        <w:tc>
          <w:tcPr>
            <w:tcW w:w="426" w:type="dxa"/>
            <w:tcBorders>
              <w:top w:val="nil"/>
              <w:left w:val="single" w:sz="4" w:space="0" w:color="auto"/>
              <w:bottom w:val="nil"/>
              <w:right w:val="single" w:sz="4" w:space="0" w:color="auto"/>
            </w:tcBorders>
            <w:vAlign w:val="center"/>
          </w:tcPr>
          <w:p w:rsidR="00B82171" w:rsidRPr="00600700" w:rsidRDefault="00B82171" w:rsidP="00600700">
            <w:pPr>
              <w:spacing w:line="276" w:lineRule="auto"/>
              <w:rPr>
                <w:rFonts w:ascii="Life L2" w:hAnsi="Life L2" w:cs="Life L2"/>
                <w:b/>
                <w:bCs/>
                <w:sz w:val="14"/>
                <w:szCs w:val="14"/>
              </w:rPr>
            </w:pPr>
          </w:p>
        </w:tc>
        <w:tc>
          <w:tcPr>
            <w:tcW w:w="3790" w:type="dxa"/>
            <w:gridSpan w:val="3"/>
            <w:tcBorders>
              <w:top w:val="single" w:sz="4" w:space="0" w:color="auto"/>
              <w:left w:val="single" w:sz="4" w:space="0" w:color="auto"/>
              <w:bottom w:val="single" w:sz="4" w:space="0" w:color="auto"/>
              <w:right w:val="threeDEmboss" w:sz="6" w:space="0" w:color="auto"/>
            </w:tcBorders>
            <w:shd w:val="clear" w:color="auto" w:fill="F2F2F2"/>
            <w:vAlign w:val="center"/>
          </w:tcPr>
          <w:p w:rsidR="00B82171" w:rsidRPr="00600700" w:rsidRDefault="00B82171" w:rsidP="00823907">
            <w:pPr>
              <w:spacing w:line="276" w:lineRule="auto"/>
              <w:jc w:val="center"/>
              <w:rPr>
                <w:rFonts w:ascii="Life L2" w:hAnsi="Life L2" w:cs="Life L2"/>
                <w:b/>
                <w:bCs/>
                <w:sz w:val="14"/>
                <w:szCs w:val="14"/>
              </w:rPr>
            </w:pPr>
            <w:r w:rsidRPr="00600700">
              <w:rPr>
                <w:b/>
                <w:bCs/>
                <w:sz w:val="14"/>
                <w:szCs w:val="14"/>
              </w:rPr>
              <w:t>DRUGI STUP (</w:t>
            </w:r>
            <w:proofErr w:type="spellStart"/>
            <w:r w:rsidRPr="00600700">
              <w:rPr>
                <w:b/>
                <w:bCs/>
                <w:sz w:val="14"/>
                <w:szCs w:val="14"/>
              </w:rPr>
              <w:t>ICAAP</w:t>
            </w:r>
            <w:proofErr w:type="spellEnd"/>
            <w:r w:rsidRPr="00600700">
              <w:rPr>
                <w:b/>
                <w:bCs/>
                <w:sz w:val="14"/>
                <w:szCs w:val="14"/>
              </w:rPr>
              <w:t>)</w:t>
            </w:r>
          </w:p>
        </w:tc>
      </w:tr>
      <w:tr w:rsidR="00B82171" w:rsidRPr="008F2710">
        <w:trPr>
          <w:jc w:val="center"/>
        </w:trPr>
        <w:tc>
          <w:tcPr>
            <w:tcW w:w="2552" w:type="dxa"/>
            <w:tcBorders>
              <w:top w:val="nil"/>
              <w:left w:val="threeDEmboss" w:sz="6" w:space="0" w:color="auto"/>
              <w:bottom w:val="single" w:sz="4" w:space="0" w:color="auto"/>
              <w:right w:val="single" w:sz="4" w:space="0" w:color="auto"/>
            </w:tcBorders>
            <w:shd w:val="clear" w:color="auto" w:fill="F2F2F2"/>
            <w:vAlign w:val="center"/>
          </w:tcPr>
          <w:p w:rsidR="00B82171" w:rsidRPr="00600700" w:rsidRDefault="00B82171" w:rsidP="00600700">
            <w:pPr>
              <w:spacing w:line="276" w:lineRule="auto"/>
              <w:jc w:val="both"/>
              <w:rPr>
                <w:rFonts w:ascii="Life L2" w:hAnsi="Life L2" w:cs="Life L2"/>
                <w:sz w:val="14"/>
                <w:szCs w:val="14"/>
              </w:rPr>
            </w:pP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tcPr>
          <w:p w:rsidR="00B82171" w:rsidRPr="00600700" w:rsidRDefault="00B82171" w:rsidP="00600700">
            <w:pPr>
              <w:spacing w:line="276" w:lineRule="auto"/>
              <w:jc w:val="center"/>
              <w:rPr>
                <w:rFonts w:ascii="Life L2" w:hAnsi="Life L2" w:cs="Life L2"/>
                <w:b/>
                <w:bCs/>
                <w:sz w:val="14"/>
                <w:szCs w:val="14"/>
              </w:rPr>
            </w:pPr>
            <w:r w:rsidRPr="00600700">
              <w:rPr>
                <w:b/>
                <w:bCs/>
                <w:sz w:val="14"/>
                <w:szCs w:val="14"/>
              </w:rPr>
              <w:t>Metodologija izračuna kapitalnih zahtjeva</w:t>
            </w:r>
          </w:p>
        </w:tc>
        <w:tc>
          <w:tcPr>
            <w:tcW w:w="1126" w:type="dxa"/>
            <w:tcBorders>
              <w:top w:val="single" w:sz="4" w:space="0" w:color="auto"/>
              <w:left w:val="single" w:sz="4" w:space="0" w:color="auto"/>
              <w:bottom w:val="single" w:sz="12" w:space="0" w:color="auto"/>
              <w:right w:val="single" w:sz="4" w:space="0" w:color="auto"/>
            </w:tcBorders>
            <w:shd w:val="clear" w:color="auto" w:fill="F2F2F2"/>
            <w:vAlign w:val="center"/>
          </w:tcPr>
          <w:p w:rsidR="00B82171" w:rsidRPr="00600700" w:rsidRDefault="00B82171" w:rsidP="00600700">
            <w:pPr>
              <w:spacing w:line="276" w:lineRule="auto"/>
              <w:jc w:val="center"/>
              <w:rPr>
                <w:rFonts w:ascii="Life L2" w:hAnsi="Life L2" w:cs="Life L2"/>
                <w:b/>
                <w:bCs/>
                <w:sz w:val="14"/>
                <w:szCs w:val="14"/>
              </w:rPr>
            </w:pPr>
            <w:r w:rsidRPr="00600700">
              <w:rPr>
                <w:b/>
                <w:bCs/>
                <w:sz w:val="14"/>
                <w:szCs w:val="14"/>
              </w:rPr>
              <w:t>Minimalni kapitalni zahtjevi</w:t>
            </w:r>
          </w:p>
        </w:tc>
        <w:tc>
          <w:tcPr>
            <w:tcW w:w="426" w:type="dxa"/>
            <w:tcBorders>
              <w:top w:val="nil"/>
              <w:left w:val="single" w:sz="4" w:space="0" w:color="auto"/>
              <w:bottom w:val="nil"/>
              <w:right w:val="single" w:sz="4" w:space="0" w:color="auto"/>
            </w:tcBorders>
            <w:vAlign w:val="center"/>
          </w:tcPr>
          <w:p w:rsidR="00B82171" w:rsidRPr="00600700" w:rsidRDefault="00B82171" w:rsidP="00600700">
            <w:pPr>
              <w:spacing w:line="276" w:lineRule="auto"/>
              <w:rPr>
                <w:rFonts w:ascii="Life L2" w:hAnsi="Life L2" w:cs="Life L2"/>
                <w:b/>
                <w:bCs/>
                <w:sz w:val="14"/>
                <w:szCs w:val="14"/>
              </w:rPr>
            </w:pPr>
          </w:p>
        </w:tc>
        <w:tc>
          <w:tcPr>
            <w:tcW w:w="1486" w:type="dxa"/>
            <w:tcBorders>
              <w:top w:val="single" w:sz="4" w:space="0" w:color="auto"/>
              <w:left w:val="single" w:sz="4" w:space="0" w:color="auto"/>
              <w:bottom w:val="single" w:sz="4" w:space="0" w:color="auto"/>
              <w:right w:val="single" w:sz="4" w:space="0" w:color="auto"/>
            </w:tcBorders>
            <w:shd w:val="clear" w:color="auto" w:fill="F2F2F2"/>
            <w:vAlign w:val="center"/>
          </w:tcPr>
          <w:p w:rsidR="00B82171" w:rsidRPr="00600700" w:rsidRDefault="00B82171" w:rsidP="00600700">
            <w:pPr>
              <w:spacing w:line="276" w:lineRule="auto"/>
              <w:jc w:val="center"/>
              <w:rPr>
                <w:rFonts w:ascii="Life L2" w:hAnsi="Life L2" w:cs="Life L2"/>
                <w:b/>
                <w:bCs/>
                <w:sz w:val="14"/>
                <w:szCs w:val="14"/>
              </w:rPr>
            </w:pPr>
            <w:r w:rsidRPr="00600700">
              <w:rPr>
                <w:b/>
                <w:bCs/>
                <w:sz w:val="14"/>
                <w:szCs w:val="14"/>
              </w:rPr>
              <w:t>Metodologija procjene internih kapitalnih zahtjeva</w:t>
            </w:r>
          </w:p>
        </w:tc>
        <w:tc>
          <w:tcPr>
            <w:tcW w:w="1188" w:type="dxa"/>
            <w:tcBorders>
              <w:top w:val="single" w:sz="4" w:space="0" w:color="auto"/>
              <w:left w:val="single" w:sz="4" w:space="0" w:color="auto"/>
              <w:bottom w:val="single" w:sz="12" w:space="0" w:color="auto"/>
              <w:right w:val="single" w:sz="4" w:space="0" w:color="auto"/>
            </w:tcBorders>
            <w:shd w:val="clear" w:color="auto" w:fill="F2F2F2"/>
            <w:vAlign w:val="center"/>
          </w:tcPr>
          <w:p w:rsidR="00B82171" w:rsidRDefault="00B82171" w:rsidP="00600700">
            <w:pPr>
              <w:spacing w:line="276" w:lineRule="auto"/>
              <w:jc w:val="center"/>
              <w:rPr>
                <w:b/>
                <w:bCs/>
                <w:sz w:val="14"/>
                <w:szCs w:val="14"/>
              </w:rPr>
            </w:pPr>
            <w:r w:rsidRPr="00600700">
              <w:rPr>
                <w:b/>
                <w:bCs/>
                <w:sz w:val="14"/>
                <w:szCs w:val="14"/>
              </w:rPr>
              <w:t>Interni kapitalni zahtjevi</w:t>
            </w:r>
            <w:r>
              <w:rPr>
                <w:b/>
                <w:bCs/>
                <w:sz w:val="14"/>
                <w:szCs w:val="14"/>
              </w:rPr>
              <w:t xml:space="preserve"> </w:t>
            </w:r>
          </w:p>
          <w:p w:rsidR="00B82171" w:rsidRPr="00600700" w:rsidRDefault="00B82171" w:rsidP="00600700">
            <w:pPr>
              <w:spacing w:line="276" w:lineRule="auto"/>
              <w:jc w:val="center"/>
              <w:rPr>
                <w:rFonts w:ascii="Life L2" w:hAnsi="Life L2" w:cs="Life L2"/>
                <w:b/>
                <w:bCs/>
                <w:sz w:val="14"/>
                <w:szCs w:val="14"/>
              </w:rPr>
            </w:pPr>
            <w:r>
              <w:rPr>
                <w:b/>
                <w:bCs/>
                <w:sz w:val="14"/>
                <w:szCs w:val="14"/>
              </w:rPr>
              <w:t>(stopa 12%)</w:t>
            </w:r>
          </w:p>
        </w:tc>
        <w:tc>
          <w:tcPr>
            <w:tcW w:w="1116" w:type="dxa"/>
            <w:tcBorders>
              <w:top w:val="single" w:sz="4" w:space="0" w:color="auto"/>
              <w:left w:val="single" w:sz="4" w:space="0" w:color="auto"/>
              <w:bottom w:val="single" w:sz="12" w:space="0" w:color="auto"/>
              <w:right w:val="threeDEmboss" w:sz="6" w:space="0" w:color="auto"/>
            </w:tcBorders>
            <w:shd w:val="clear" w:color="auto" w:fill="F2F2F2"/>
            <w:vAlign w:val="center"/>
          </w:tcPr>
          <w:p w:rsidR="00B82171" w:rsidRDefault="00B82171" w:rsidP="00600700">
            <w:pPr>
              <w:spacing w:line="276" w:lineRule="auto"/>
              <w:jc w:val="center"/>
              <w:rPr>
                <w:b/>
                <w:bCs/>
                <w:sz w:val="14"/>
                <w:szCs w:val="14"/>
              </w:rPr>
            </w:pPr>
            <w:r w:rsidRPr="00600700">
              <w:rPr>
                <w:b/>
                <w:bCs/>
                <w:sz w:val="14"/>
                <w:szCs w:val="14"/>
              </w:rPr>
              <w:t>Interni kapitalni zahtjevi</w:t>
            </w:r>
            <w:r>
              <w:rPr>
                <w:b/>
                <w:bCs/>
                <w:sz w:val="14"/>
                <w:szCs w:val="14"/>
              </w:rPr>
              <w:t xml:space="preserve"> </w:t>
            </w:r>
          </w:p>
          <w:p w:rsidR="00B82171" w:rsidRPr="00600700" w:rsidRDefault="00B82171" w:rsidP="00600700">
            <w:pPr>
              <w:spacing w:line="276" w:lineRule="auto"/>
              <w:jc w:val="center"/>
              <w:rPr>
                <w:b/>
                <w:bCs/>
                <w:sz w:val="14"/>
                <w:szCs w:val="14"/>
              </w:rPr>
            </w:pPr>
            <w:r>
              <w:rPr>
                <w:b/>
                <w:bCs/>
                <w:sz w:val="14"/>
                <w:szCs w:val="14"/>
              </w:rPr>
              <w:t>(stopa 8%)</w:t>
            </w: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Default="00B82171" w:rsidP="00BF40C0">
            <w:pPr>
              <w:spacing w:line="276" w:lineRule="auto"/>
              <w:rPr>
                <w:rFonts w:ascii="Life L2" w:hAnsi="Life L2" w:cs="Life L2"/>
                <w:sz w:val="14"/>
                <w:szCs w:val="14"/>
              </w:rPr>
            </w:pPr>
            <w:r w:rsidRPr="00600700">
              <w:rPr>
                <w:b/>
                <w:bCs/>
                <w:sz w:val="14"/>
                <w:szCs w:val="14"/>
              </w:rPr>
              <w:t>A) Dio 1: Rizici za koje se izračunavaju minimalni kapitalni zahtjevi</w:t>
            </w:r>
          </w:p>
        </w:tc>
        <w:tc>
          <w:tcPr>
            <w:tcW w:w="1142" w:type="dxa"/>
            <w:tcBorders>
              <w:top w:val="single" w:sz="4" w:space="0" w:color="auto"/>
              <w:left w:val="single" w:sz="4" w:space="0" w:color="auto"/>
              <w:bottom w:val="single" w:sz="2" w:space="0" w:color="auto"/>
              <w:right w:val="single" w:sz="12"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12" w:space="0" w:color="auto"/>
              <w:left w:val="single" w:sz="12" w:space="0" w:color="auto"/>
              <w:bottom w:val="single" w:sz="12" w:space="0" w:color="auto"/>
              <w:right w:val="single" w:sz="12" w:space="0" w:color="auto"/>
            </w:tcBorders>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12"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2" w:space="0" w:color="auto"/>
              <w:right w:val="single" w:sz="12"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12" w:space="0" w:color="auto"/>
              <w:bottom w:val="single" w:sz="1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single" w:sz="12"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r w:rsidRPr="00600700">
              <w:rPr>
                <w:sz w:val="14"/>
                <w:szCs w:val="14"/>
              </w:rPr>
              <w:t xml:space="preserve">     Kreditni rizik</w:t>
            </w:r>
          </w:p>
        </w:tc>
        <w:tc>
          <w:tcPr>
            <w:tcW w:w="1142" w:type="dxa"/>
            <w:tcBorders>
              <w:top w:val="single" w:sz="2" w:space="0" w:color="auto"/>
              <w:left w:val="single" w:sz="4"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126" w:type="dxa"/>
            <w:tcBorders>
              <w:top w:val="single" w:sz="12" w:space="0" w:color="auto"/>
              <w:left w:val="single" w:sz="4"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486" w:type="dxa"/>
            <w:tcBorders>
              <w:top w:val="single" w:sz="2" w:space="0" w:color="auto"/>
              <w:left w:val="single" w:sz="4"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188" w:type="dxa"/>
            <w:tcBorders>
              <w:top w:val="single" w:sz="12" w:space="0" w:color="auto"/>
              <w:left w:val="single" w:sz="4"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116" w:type="dxa"/>
            <w:tcBorders>
              <w:top w:val="single" w:sz="12" w:space="0" w:color="auto"/>
              <w:left w:val="single" w:sz="4" w:space="0" w:color="auto"/>
              <w:bottom w:val="single" w:sz="4" w:space="0" w:color="auto"/>
              <w:right w:val="threeDEmboss" w:sz="6" w:space="0" w:color="auto"/>
            </w:tcBorders>
          </w:tcPr>
          <w:p w:rsidR="00B82171" w:rsidRPr="00600700" w:rsidRDefault="00B82171" w:rsidP="00600700">
            <w:pPr>
              <w:spacing w:line="276" w:lineRule="auto"/>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r w:rsidRPr="00600700">
              <w:rPr>
                <w:sz w:val="14"/>
                <w:szCs w:val="14"/>
              </w:rPr>
              <w:t xml:space="preserve">     Tržišni rizici</w:t>
            </w:r>
          </w:p>
        </w:tc>
        <w:tc>
          <w:tcPr>
            <w:tcW w:w="1142"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188"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116" w:type="dxa"/>
            <w:tcBorders>
              <w:top w:val="single" w:sz="4" w:space="0" w:color="auto"/>
              <w:left w:val="single" w:sz="4" w:space="0" w:color="auto"/>
              <w:bottom w:val="single" w:sz="4" w:space="0" w:color="auto"/>
              <w:right w:val="threeDEmboss" w:sz="6" w:space="0" w:color="auto"/>
            </w:tcBorders>
          </w:tcPr>
          <w:p w:rsidR="00B82171" w:rsidRPr="00600700" w:rsidRDefault="00B82171" w:rsidP="00600700">
            <w:pPr>
              <w:spacing w:line="276" w:lineRule="auto"/>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r w:rsidRPr="00600700">
              <w:rPr>
                <w:sz w:val="14"/>
                <w:szCs w:val="14"/>
              </w:rPr>
              <w:t xml:space="preserve">     Operativni rizik</w:t>
            </w:r>
          </w:p>
        </w:tc>
        <w:tc>
          <w:tcPr>
            <w:tcW w:w="1142"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188" w:type="dxa"/>
            <w:tcBorders>
              <w:top w:val="single" w:sz="4" w:space="0" w:color="auto"/>
              <w:left w:val="single" w:sz="4" w:space="0" w:color="auto"/>
              <w:bottom w:val="single" w:sz="12" w:space="0" w:color="auto"/>
              <w:right w:val="single" w:sz="4" w:space="0" w:color="auto"/>
            </w:tcBorders>
            <w:vAlign w:val="center"/>
          </w:tcPr>
          <w:p w:rsidR="00B82171" w:rsidRPr="00600700" w:rsidRDefault="00B82171" w:rsidP="00600700">
            <w:pPr>
              <w:spacing w:line="276" w:lineRule="auto"/>
              <w:jc w:val="both"/>
              <w:rPr>
                <w:rFonts w:ascii="Life L2" w:hAnsi="Life L2" w:cs="Life L2"/>
                <w:sz w:val="14"/>
                <w:szCs w:val="14"/>
              </w:rPr>
            </w:pPr>
          </w:p>
        </w:tc>
        <w:tc>
          <w:tcPr>
            <w:tcW w:w="1116" w:type="dxa"/>
            <w:tcBorders>
              <w:top w:val="single" w:sz="4" w:space="0" w:color="auto"/>
              <w:left w:val="single" w:sz="4" w:space="0" w:color="auto"/>
              <w:bottom w:val="single" w:sz="12" w:space="0" w:color="auto"/>
              <w:right w:val="threeDEmboss" w:sz="6" w:space="0" w:color="auto"/>
            </w:tcBorders>
          </w:tcPr>
          <w:p w:rsidR="00B82171" w:rsidRPr="00600700" w:rsidRDefault="00B82171" w:rsidP="00600700">
            <w:pPr>
              <w:spacing w:line="276" w:lineRule="auto"/>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Default="00B82171" w:rsidP="00BF40C0">
            <w:pPr>
              <w:rPr>
                <w:rFonts w:ascii="Life L2" w:hAnsi="Life L2" w:cs="Life L2"/>
                <w:sz w:val="14"/>
                <w:szCs w:val="14"/>
              </w:rPr>
            </w:pPr>
            <w:r w:rsidRPr="00600700">
              <w:rPr>
                <w:b/>
                <w:bCs/>
                <w:sz w:val="14"/>
                <w:szCs w:val="14"/>
              </w:rPr>
              <w:t>B) Dio 2: Rizici koji nisu u potpunosti pokriveni minimalnim kapitalnim zahtjevima</w:t>
            </w:r>
          </w:p>
        </w:tc>
        <w:tc>
          <w:tcPr>
            <w:tcW w:w="1142" w:type="dxa"/>
            <w:tcBorders>
              <w:top w:val="single" w:sz="4" w:space="0" w:color="auto"/>
              <w:left w:val="single" w:sz="4" w:space="0" w:color="auto"/>
              <w:bottom w:val="single" w:sz="2"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2"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single" w:sz="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2" w:space="0" w:color="auto"/>
              <w:right w:val="single" w:sz="12"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12" w:space="0" w:color="auto"/>
              <w:bottom w:val="single" w:sz="1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single" w:sz="12"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sz w:val="14"/>
                <w:szCs w:val="14"/>
              </w:rPr>
              <w:t xml:space="preserve">     Valutno inducirani kreditni</w:t>
            </w:r>
          </w:p>
          <w:p w:rsidR="00B82171" w:rsidRPr="00600700" w:rsidRDefault="00B82171" w:rsidP="00600700">
            <w:pPr>
              <w:jc w:val="both"/>
              <w:rPr>
                <w:rFonts w:ascii="Life L2" w:hAnsi="Life L2" w:cs="Life L2"/>
                <w:sz w:val="14"/>
                <w:szCs w:val="14"/>
              </w:rPr>
            </w:pPr>
            <w:r w:rsidRPr="00600700">
              <w:rPr>
                <w:sz w:val="14"/>
                <w:szCs w:val="14"/>
              </w:rPr>
              <w:t xml:space="preserve">      rizik</w:t>
            </w:r>
          </w:p>
        </w:tc>
        <w:tc>
          <w:tcPr>
            <w:tcW w:w="1142" w:type="dxa"/>
            <w:tcBorders>
              <w:top w:val="single" w:sz="2"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2"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single" w:sz="2" w:space="0" w:color="auto"/>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2"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single" w:sz="4"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sz w:val="14"/>
                <w:szCs w:val="14"/>
              </w:rPr>
              <w:t xml:space="preserve">     Rezidualni rizik</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4" w:space="0" w:color="auto"/>
              <w:left w:val="single" w:sz="4" w:space="0" w:color="auto"/>
              <w:bottom w:val="single" w:sz="4"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sz w:val="14"/>
                <w:szCs w:val="14"/>
              </w:rPr>
              <w:t xml:space="preserve">     Sekuritizacijski rizik</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4" w:space="0" w:color="auto"/>
              <w:left w:val="single" w:sz="4" w:space="0" w:color="auto"/>
              <w:bottom w:val="single" w:sz="1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4" w:space="0" w:color="auto"/>
              <w:left w:val="single" w:sz="4" w:space="0" w:color="auto"/>
              <w:bottom w:val="single" w:sz="12"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Default="00B82171" w:rsidP="00BF40C0">
            <w:pPr>
              <w:rPr>
                <w:rFonts w:ascii="Life L2" w:hAnsi="Life L2" w:cs="Life L2"/>
                <w:sz w:val="14"/>
                <w:szCs w:val="14"/>
              </w:rPr>
            </w:pPr>
            <w:r w:rsidRPr="00600700">
              <w:rPr>
                <w:b/>
                <w:bCs/>
                <w:sz w:val="14"/>
                <w:szCs w:val="14"/>
              </w:rPr>
              <w:t>C) Dio 3: Rizici za koje se ne izračunavaju minimalni kapitalni zahtjevi</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12"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12" w:space="0" w:color="auto"/>
              <w:bottom w:val="single" w:sz="1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single" w:sz="12"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sz w:val="14"/>
                <w:szCs w:val="14"/>
              </w:rPr>
              <w:t xml:space="preserve">     Kamatni rizik u knjizi</w:t>
            </w:r>
          </w:p>
          <w:p w:rsidR="00B82171" w:rsidRPr="00600700" w:rsidRDefault="00B82171" w:rsidP="00600700">
            <w:pPr>
              <w:jc w:val="both"/>
              <w:rPr>
                <w:rFonts w:ascii="Life L2" w:hAnsi="Life L2" w:cs="Life L2"/>
                <w:sz w:val="14"/>
                <w:szCs w:val="14"/>
              </w:rPr>
            </w:pPr>
            <w:r>
              <w:rPr>
                <w:sz w:val="14"/>
                <w:szCs w:val="14"/>
              </w:rPr>
              <w:t xml:space="preserve">     pozicija kojima se ne trguje</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single" w:sz="4"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sz w:val="14"/>
                <w:szCs w:val="14"/>
              </w:rPr>
              <w:t xml:space="preserve">     Koncentracijski rizik</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4" w:space="0" w:color="auto"/>
              <w:left w:val="single" w:sz="4" w:space="0" w:color="auto"/>
              <w:bottom w:val="single" w:sz="4"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sz w:val="14"/>
                <w:szCs w:val="14"/>
              </w:rPr>
              <w:t xml:space="preserve">     </w:t>
            </w:r>
            <w:proofErr w:type="spellStart"/>
            <w:r w:rsidRPr="00600700">
              <w:rPr>
                <w:sz w:val="14"/>
                <w:szCs w:val="14"/>
              </w:rPr>
              <w:t>Likvidnosni</w:t>
            </w:r>
            <w:proofErr w:type="spellEnd"/>
            <w:r w:rsidRPr="00600700">
              <w:rPr>
                <w:sz w:val="14"/>
                <w:szCs w:val="14"/>
              </w:rPr>
              <w:t xml:space="preserve"> rizik</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4" w:space="0" w:color="auto"/>
              <w:left w:val="single" w:sz="4" w:space="0" w:color="auto"/>
              <w:bottom w:val="single" w:sz="1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4" w:space="0" w:color="auto"/>
              <w:left w:val="single" w:sz="4" w:space="0" w:color="auto"/>
              <w:bottom w:val="single" w:sz="12"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b/>
                <w:bCs/>
                <w:sz w:val="14"/>
                <w:szCs w:val="14"/>
              </w:rPr>
              <w:t>Ostali rizici</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12"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12" w:space="0" w:color="auto"/>
              <w:bottom w:val="single" w:sz="1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single" w:sz="12"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sz w:val="14"/>
                <w:szCs w:val="14"/>
              </w:rPr>
              <w:t xml:space="preserve">     a) Strateški rizik</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single" w:sz="4"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sz w:val="14"/>
                <w:szCs w:val="14"/>
              </w:rPr>
              <w:t xml:space="preserve">     b) Reputacijski rizik</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4" w:space="0" w:color="auto"/>
              <w:left w:val="single" w:sz="4" w:space="0" w:color="auto"/>
              <w:bottom w:val="single" w:sz="4"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sz w:val="14"/>
                <w:szCs w:val="14"/>
              </w:rPr>
              <w:t xml:space="preserve">     c)</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4" w:space="0" w:color="auto"/>
              <w:left w:val="single" w:sz="4" w:space="0" w:color="auto"/>
              <w:bottom w:val="single" w:sz="4"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sz w:val="14"/>
                <w:szCs w:val="14"/>
              </w:rPr>
              <w:t xml:space="preserve">     d)</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nil"/>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4" w:space="0" w:color="auto"/>
              <w:left w:val="single" w:sz="4" w:space="0" w:color="auto"/>
              <w:bottom w:val="single" w:sz="4"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r w:rsidRPr="00600700">
              <w:rPr>
                <w:sz w:val="14"/>
                <w:szCs w:val="14"/>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nil"/>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88" w:type="dxa"/>
            <w:tcBorders>
              <w:top w:val="single" w:sz="4" w:space="0" w:color="auto"/>
              <w:left w:val="single" w:sz="4" w:space="0" w:color="auto"/>
              <w:bottom w:val="single" w:sz="1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4" w:space="0" w:color="auto"/>
              <w:left w:val="single" w:sz="4" w:space="0" w:color="auto"/>
              <w:bottom w:val="single" w:sz="12"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Default="00B82171" w:rsidP="00BF40C0">
            <w:pPr>
              <w:rPr>
                <w:rFonts w:ascii="Life L2" w:hAnsi="Life L2" w:cs="Life L2"/>
                <w:sz w:val="14"/>
                <w:szCs w:val="14"/>
              </w:rPr>
            </w:pPr>
            <w:r w:rsidRPr="00600700">
              <w:rPr>
                <w:b/>
                <w:bCs/>
                <w:sz w:val="14"/>
                <w:szCs w:val="14"/>
              </w:rPr>
              <w:t>D) Dio 4: Utjecaj vanjskih činitelja (ekonomsko i poslovno okružje) uključujući rezultate testiranja otpornosti na stres</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12" w:space="0" w:color="auto"/>
            </w:tcBorders>
            <w:shd w:val="clear" w:color="auto" w:fill="FFFFFF"/>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12" w:space="0" w:color="auto"/>
              <w:bottom w:val="single" w:sz="1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single" w:sz="12"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BF40C0">
            <w:pPr>
              <w:rPr>
                <w:b/>
                <w:bCs/>
                <w:sz w:val="14"/>
                <w:szCs w:val="14"/>
              </w:rPr>
            </w:pPr>
            <w:r w:rsidRPr="00735887">
              <w:rPr>
                <w:b/>
                <w:bCs/>
                <w:sz w:val="14"/>
                <w:szCs w:val="14"/>
              </w:rPr>
              <w:t>E) Ukupni kapitalni zahtjevi/procjena internih kapitalnih zahtjeva</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12" w:space="0" w:color="auto"/>
            </w:tcBorders>
            <w:shd w:val="clear" w:color="auto" w:fill="FFFFFF"/>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12" w:space="0" w:color="auto"/>
              <w:bottom w:val="single" w:sz="1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single" w:sz="12"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BF40C0">
            <w:pPr>
              <w:rPr>
                <w:b/>
                <w:bCs/>
                <w:sz w:val="14"/>
                <w:szCs w:val="14"/>
              </w:rPr>
            </w:pPr>
            <w:r w:rsidRPr="00600700">
              <w:rPr>
                <w:b/>
                <w:bCs/>
                <w:sz w:val="14"/>
                <w:szCs w:val="14"/>
              </w:rPr>
              <w:t>F) Učinci diversifikacije (-)</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12" w:space="0" w:color="auto"/>
            </w:tcBorders>
            <w:shd w:val="clear" w:color="auto" w:fill="FFFFFF"/>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12" w:space="0" w:color="auto"/>
              <w:bottom w:val="single" w:sz="1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single" w:sz="12"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BF40C0">
            <w:pPr>
              <w:rPr>
                <w:b/>
                <w:bCs/>
                <w:sz w:val="14"/>
                <w:szCs w:val="14"/>
              </w:rPr>
            </w:pPr>
            <w:r w:rsidRPr="00600700">
              <w:rPr>
                <w:sz w:val="14"/>
                <w:szCs w:val="14"/>
              </w:rPr>
              <w:t xml:space="preserve">     a) Unutar rizika</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single" w:sz="4"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single" w:sz="4" w:space="0" w:color="auto"/>
              <w:right w:val="single" w:sz="4" w:space="0" w:color="auto"/>
            </w:tcBorders>
            <w:vAlign w:val="center"/>
          </w:tcPr>
          <w:p w:rsidR="00B82171" w:rsidRPr="00600700" w:rsidRDefault="00B82171" w:rsidP="00BF40C0">
            <w:pPr>
              <w:rPr>
                <w:b/>
                <w:bCs/>
                <w:sz w:val="14"/>
                <w:szCs w:val="14"/>
              </w:rPr>
            </w:pPr>
            <w:r w:rsidRPr="00600700">
              <w:rPr>
                <w:sz w:val="14"/>
                <w:szCs w:val="14"/>
              </w:rPr>
              <w:t xml:space="preserve">     b) Između rizika</w:t>
            </w:r>
          </w:p>
        </w:tc>
        <w:tc>
          <w:tcPr>
            <w:tcW w:w="1142"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single" w:sz="4" w:space="0" w:color="auto"/>
              <w:left w:val="single" w:sz="4" w:space="0" w:color="auto"/>
              <w:bottom w:val="single" w:sz="4"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B82171" w:rsidRPr="00600700" w:rsidRDefault="00B82171" w:rsidP="00600700">
            <w:pPr>
              <w:jc w:val="both"/>
              <w:rPr>
                <w:rFonts w:ascii="Life L2" w:hAnsi="Life L2" w:cs="Life L2"/>
                <w:sz w:val="14"/>
                <w:szCs w:val="14"/>
              </w:rPr>
            </w:pPr>
          </w:p>
        </w:tc>
        <w:tc>
          <w:tcPr>
            <w:tcW w:w="1188" w:type="dxa"/>
            <w:tcBorders>
              <w:top w:val="single" w:sz="4" w:space="0" w:color="auto"/>
              <w:left w:val="single" w:sz="4" w:space="0" w:color="auto"/>
              <w:bottom w:val="single" w:sz="12"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4" w:space="0" w:color="auto"/>
              <w:left w:val="single" w:sz="4" w:space="0" w:color="auto"/>
              <w:bottom w:val="single" w:sz="12" w:space="0" w:color="auto"/>
              <w:right w:val="threeDEmboss" w:sz="6" w:space="0" w:color="auto"/>
            </w:tcBorders>
          </w:tcPr>
          <w:p w:rsidR="00B82171" w:rsidRPr="00600700" w:rsidRDefault="00B82171" w:rsidP="00600700">
            <w:pPr>
              <w:jc w:val="both"/>
              <w:rPr>
                <w:rFonts w:ascii="Life L2" w:hAnsi="Life L2" w:cs="Life L2"/>
                <w:sz w:val="14"/>
                <w:szCs w:val="14"/>
              </w:rPr>
            </w:pPr>
          </w:p>
        </w:tc>
      </w:tr>
      <w:tr w:rsidR="00B82171" w:rsidRPr="008F2710">
        <w:trPr>
          <w:jc w:val="center"/>
        </w:trPr>
        <w:tc>
          <w:tcPr>
            <w:tcW w:w="2552" w:type="dxa"/>
            <w:tcBorders>
              <w:top w:val="single" w:sz="4" w:space="0" w:color="auto"/>
              <w:left w:val="threeDEmboss" w:sz="6" w:space="0" w:color="auto"/>
              <w:bottom w:val="threeDEmboss" w:sz="6" w:space="0" w:color="auto"/>
              <w:right w:val="single" w:sz="4" w:space="0" w:color="auto"/>
            </w:tcBorders>
            <w:vAlign w:val="center"/>
          </w:tcPr>
          <w:p w:rsidR="00B82171" w:rsidRPr="00600700" w:rsidRDefault="00B82171" w:rsidP="00BF40C0">
            <w:pPr>
              <w:rPr>
                <w:b/>
                <w:bCs/>
                <w:sz w:val="14"/>
                <w:szCs w:val="14"/>
              </w:rPr>
            </w:pPr>
            <w:r w:rsidRPr="00600700">
              <w:rPr>
                <w:b/>
                <w:bCs/>
                <w:sz w:val="14"/>
                <w:szCs w:val="14"/>
              </w:rPr>
              <w:t>E) Ukupna procjena internih kapitalnih zahtjeva i diversifikacijski učinci</w:t>
            </w:r>
          </w:p>
        </w:tc>
        <w:tc>
          <w:tcPr>
            <w:tcW w:w="1142" w:type="dxa"/>
            <w:tcBorders>
              <w:top w:val="single" w:sz="4" w:space="0" w:color="auto"/>
              <w:left w:val="single" w:sz="4" w:space="0" w:color="auto"/>
              <w:bottom w:val="threeDEmboss" w:sz="6"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1126" w:type="dxa"/>
            <w:tcBorders>
              <w:top w:val="single" w:sz="4" w:space="0" w:color="auto"/>
              <w:left w:val="single" w:sz="4" w:space="0" w:color="auto"/>
              <w:bottom w:val="threeDEmboss" w:sz="6" w:space="0" w:color="auto"/>
              <w:right w:val="single" w:sz="4" w:space="0" w:color="auto"/>
            </w:tcBorders>
            <w:shd w:val="clear" w:color="auto" w:fill="808080"/>
            <w:vAlign w:val="center"/>
          </w:tcPr>
          <w:p w:rsidR="00B82171" w:rsidRPr="00600700" w:rsidRDefault="00B82171" w:rsidP="00600700">
            <w:pPr>
              <w:jc w:val="both"/>
              <w:rPr>
                <w:rFonts w:ascii="Life L2" w:hAnsi="Life L2" w:cs="Life L2"/>
                <w:sz w:val="14"/>
                <w:szCs w:val="14"/>
              </w:rPr>
            </w:pPr>
          </w:p>
        </w:tc>
        <w:tc>
          <w:tcPr>
            <w:tcW w:w="426" w:type="dxa"/>
            <w:tcBorders>
              <w:top w:val="single" w:sz="4" w:space="0" w:color="auto"/>
              <w:left w:val="single" w:sz="4" w:space="0" w:color="auto"/>
              <w:bottom w:val="threeDEmboss" w:sz="6"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486" w:type="dxa"/>
            <w:tcBorders>
              <w:top w:val="single" w:sz="4" w:space="0" w:color="auto"/>
              <w:left w:val="single" w:sz="4" w:space="0" w:color="auto"/>
              <w:bottom w:val="threeDEmboss" w:sz="6" w:space="0" w:color="auto"/>
              <w:right w:val="single" w:sz="12" w:space="0" w:color="auto"/>
            </w:tcBorders>
            <w:shd w:val="clear" w:color="auto" w:fill="FFFFFF"/>
            <w:vAlign w:val="center"/>
          </w:tcPr>
          <w:p w:rsidR="00B82171" w:rsidRPr="00600700" w:rsidRDefault="00B82171" w:rsidP="00600700">
            <w:pPr>
              <w:jc w:val="both"/>
              <w:rPr>
                <w:rFonts w:ascii="Life L2" w:hAnsi="Life L2" w:cs="Life L2"/>
                <w:sz w:val="14"/>
                <w:szCs w:val="14"/>
              </w:rPr>
            </w:pPr>
          </w:p>
        </w:tc>
        <w:tc>
          <w:tcPr>
            <w:tcW w:w="1188" w:type="dxa"/>
            <w:tcBorders>
              <w:top w:val="single" w:sz="12" w:space="0" w:color="auto"/>
              <w:left w:val="single" w:sz="12" w:space="0" w:color="auto"/>
              <w:bottom w:val="threeDEmboss" w:sz="6" w:space="0" w:color="auto"/>
              <w:right w:val="single" w:sz="4" w:space="0" w:color="auto"/>
            </w:tcBorders>
            <w:vAlign w:val="center"/>
          </w:tcPr>
          <w:p w:rsidR="00B82171" w:rsidRPr="00600700" w:rsidRDefault="00B82171" w:rsidP="00600700">
            <w:pPr>
              <w:jc w:val="both"/>
              <w:rPr>
                <w:rFonts w:ascii="Life L2" w:hAnsi="Life L2" w:cs="Life L2"/>
                <w:sz w:val="14"/>
                <w:szCs w:val="14"/>
              </w:rPr>
            </w:pPr>
          </w:p>
        </w:tc>
        <w:tc>
          <w:tcPr>
            <w:tcW w:w="1116" w:type="dxa"/>
            <w:tcBorders>
              <w:top w:val="single" w:sz="12" w:space="0" w:color="auto"/>
              <w:left w:val="single" w:sz="4" w:space="0" w:color="auto"/>
              <w:bottom w:val="threeDEmboss" w:sz="6" w:space="0" w:color="auto"/>
              <w:right w:val="threeDEmboss" w:sz="6" w:space="0" w:color="auto"/>
            </w:tcBorders>
          </w:tcPr>
          <w:p w:rsidR="00B82171" w:rsidRPr="00600700" w:rsidRDefault="00B82171" w:rsidP="00600700">
            <w:pPr>
              <w:jc w:val="both"/>
              <w:rPr>
                <w:rFonts w:ascii="Life L2" w:hAnsi="Life L2" w:cs="Life L2"/>
                <w:sz w:val="14"/>
                <w:szCs w:val="14"/>
              </w:rPr>
            </w:pPr>
          </w:p>
        </w:tc>
      </w:tr>
    </w:tbl>
    <w:p w:rsidR="00B82171" w:rsidRPr="008F2710" w:rsidRDefault="00B82171" w:rsidP="005B076D">
      <w:pPr>
        <w:rPr>
          <w:rFonts w:ascii="Life L2" w:hAnsi="Life L2" w:cs="Life L2"/>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4"/>
        <w:gridCol w:w="2007"/>
        <w:gridCol w:w="1538"/>
        <w:gridCol w:w="1560"/>
        <w:gridCol w:w="1559"/>
      </w:tblGrid>
      <w:tr w:rsidR="00B82171" w:rsidRPr="008F2710">
        <w:trPr>
          <w:jc w:val="center"/>
        </w:trPr>
        <w:tc>
          <w:tcPr>
            <w:tcW w:w="8748" w:type="dxa"/>
            <w:gridSpan w:val="5"/>
            <w:tcBorders>
              <w:top w:val="threeDEmboss" w:sz="6" w:space="0" w:color="auto"/>
              <w:left w:val="threeDEmboss" w:sz="6" w:space="0" w:color="auto"/>
              <w:bottom w:val="single" w:sz="4" w:space="0" w:color="auto"/>
              <w:right w:val="threeDEmboss" w:sz="6" w:space="0" w:color="auto"/>
            </w:tcBorders>
            <w:shd w:val="clear" w:color="auto" w:fill="D9D9D9"/>
            <w:vAlign w:val="center"/>
          </w:tcPr>
          <w:p w:rsidR="00B82171" w:rsidRPr="00600700" w:rsidRDefault="00B82171" w:rsidP="00600700">
            <w:pPr>
              <w:spacing w:line="276" w:lineRule="auto"/>
              <w:jc w:val="both"/>
              <w:rPr>
                <w:rFonts w:ascii="Life L2" w:hAnsi="Life L2" w:cs="Life L2"/>
                <w:b/>
                <w:bCs/>
                <w:sz w:val="14"/>
                <w:szCs w:val="14"/>
              </w:rPr>
            </w:pPr>
            <w:r w:rsidRPr="00600700">
              <w:rPr>
                <w:b/>
                <w:bCs/>
                <w:sz w:val="14"/>
                <w:szCs w:val="14"/>
              </w:rPr>
              <w:t>IV. PLANIRANJE KAPITALA</w:t>
            </w:r>
          </w:p>
        </w:tc>
      </w:tr>
      <w:tr w:rsidR="00B82171" w:rsidRPr="008F2710">
        <w:trPr>
          <w:jc w:val="center"/>
        </w:trPr>
        <w:tc>
          <w:tcPr>
            <w:tcW w:w="2084" w:type="dxa"/>
            <w:tcBorders>
              <w:top w:val="single" w:sz="4" w:space="0" w:color="auto"/>
              <w:left w:val="threeDEmboss" w:sz="6" w:space="0" w:color="auto"/>
              <w:bottom w:val="single" w:sz="4" w:space="0" w:color="auto"/>
              <w:right w:val="nil"/>
            </w:tcBorders>
            <w:shd w:val="clear" w:color="auto" w:fill="F2F2F2"/>
            <w:vAlign w:val="center"/>
          </w:tcPr>
          <w:p w:rsidR="00B82171" w:rsidRPr="00600700" w:rsidRDefault="00B82171" w:rsidP="00600700">
            <w:pPr>
              <w:spacing w:line="276" w:lineRule="auto"/>
              <w:jc w:val="center"/>
              <w:rPr>
                <w:rFonts w:ascii="Life L2" w:hAnsi="Life L2" w:cs="Life L2"/>
                <w:b/>
                <w:bCs/>
                <w:sz w:val="14"/>
                <w:szCs w:val="14"/>
              </w:rPr>
            </w:pPr>
          </w:p>
        </w:tc>
        <w:tc>
          <w:tcPr>
            <w:tcW w:w="2007" w:type="dxa"/>
            <w:tcBorders>
              <w:top w:val="single" w:sz="4" w:space="0" w:color="auto"/>
              <w:left w:val="nil"/>
              <w:bottom w:val="single" w:sz="4" w:space="0" w:color="auto"/>
              <w:right w:val="single" w:sz="4" w:space="0" w:color="auto"/>
            </w:tcBorders>
            <w:shd w:val="clear" w:color="auto" w:fill="F2F2F2"/>
            <w:vAlign w:val="center"/>
          </w:tcPr>
          <w:p w:rsidR="00B82171" w:rsidRPr="00600700" w:rsidRDefault="00B82171" w:rsidP="00600700">
            <w:pPr>
              <w:spacing w:line="276" w:lineRule="auto"/>
              <w:jc w:val="center"/>
              <w:rPr>
                <w:rFonts w:ascii="Life L2" w:hAnsi="Life L2" w:cs="Life L2"/>
                <w:b/>
                <w:bCs/>
                <w:sz w:val="14"/>
                <w:szCs w:val="14"/>
              </w:rPr>
            </w:pPr>
          </w:p>
        </w:tc>
        <w:tc>
          <w:tcPr>
            <w:tcW w:w="1538" w:type="dxa"/>
            <w:tcBorders>
              <w:top w:val="single" w:sz="4" w:space="0" w:color="auto"/>
              <w:left w:val="single" w:sz="4" w:space="0" w:color="auto"/>
              <w:bottom w:val="single" w:sz="2" w:space="0" w:color="auto"/>
              <w:right w:val="single" w:sz="4" w:space="0" w:color="auto"/>
            </w:tcBorders>
            <w:shd w:val="clear" w:color="auto" w:fill="F2F2F2"/>
            <w:vAlign w:val="center"/>
          </w:tcPr>
          <w:p w:rsidR="00B82171" w:rsidRPr="00600700" w:rsidRDefault="00B82171" w:rsidP="00600700">
            <w:pPr>
              <w:spacing w:line="276" w:lineRule="auto"/>
              <w:jc w:val="center"/>
              <w:rPr>
                <w:rFonts w:ascii="Life L2" w:hAnsi="Life L2" w:cs="Life L2"/>
                <w:b/>
                <w:bCs/>
                <w:sz w:val="14"/>
                <w:szCs w:val="14"/>
              </w:rPr>
            </w:pPr>
            <w:r w:rsidRPr="00600700">
              <w:rPr>
                <w:b/>
                <w:bCs/>
                <w:sz w:val="14"/>
                <w:szCs w:val="14"/>
              </w:rPr>
              <w:t>Tekuća godina + 1</w:t>
            </w:r>
          </w:p>
        </w:tc>
        <w:tc>
          <w:tcPr>
            <w:tcW w:w="1560" w:type="dxa"/>
            <w:tcBorders>
              <w:top w:val="single" w:sz="4" w:space="0" w:color="auto"/>
              <w:left w:val="single" w:sz="4" w:space="0" w:color="auto"/>
              <w:bottom w:val="single" w:sz="2" w:space="0" w:color="auto"/>
              <w:right w:val="single" w:sz="4" w:space="0" w:color="auto"/>
            </w:tcBorders>
            <w:shd w:val="clear" w:color="auto" w:fill="F2F2F2"/>
            <w:vAlign w:val="center"/>
          </w:tcPr>
          <w:p w:rsidR="00B82171" w:rsidRPr="00600700" w:rsidRDefault="00B82171" w:rsidP="00600700">
            <w:pPr>
              <w:spacing w:line="276" w:lineRule="auto"/>
              <w:jc w:val="center"/>
              <w:rPr>
                <w:rFonts w:ascii="Life L2" w:hAnsi="Life L2" w:cs="Life L2"/>
                <w:b/>
                <w:bCs/>
                <w:sz w:val="14"/>
                <w:szCs w:val="14"/>
              </w:rPr>
            </w:pPr>
            <w:r w:rsidRPr="00600700">
              <w:rPr>
                <w:b/>
                <w:bCs/>
                <w:sz w:val="14"/>
                <w:szCs w:val="14"/>
              </w:rPr>
              <w:t>Tekuća godina + 2</w:t>
            </w:r>
          </w:p>
        </w:tc>
        <w:tc>
          <w:tcPr>
            <w:tcW w:w="1559" w:type="dxa"/>
            <w:tcBorders>
              <w:top w:val="single" w:sz="4" w:space="0" w:color="auto"/>
              <w:left w:val="single" w:sz="4" w:space="0" w:color="auto"/>
              <w:bottom w:val="single" w:sz="2" w:space="0" w:color="auto"/>
              <w:right w:val="threeDEmboss" w:sz="6" w:space="0" w:color="auto"/>
            </w:tcBorders>
            <w:shd w:val="clear" w:color="auto" w:fill="F2F2F2"/>
            <w:vAlign w:val="center"/>
          </w:tcPr>
          <w:p w:rsidR="00B82171" w:rsidRPr="00600700" w:rsidRDefault="00B82171" w:rsidP="00600700">
            <w:pPr>
              <w:spacing w:line="276" w:lineRule="auto"/>
              <w:jc w:val="center"/>
              <w:rPr>
                <w:rFonts w:ascii="Life L2" w:hAnsi="Life L2" w:cs="Life L2"/>
                <w:b/>
                <w:bCs/>
                <w:sz w:val="14"/>
                <w:szCs w:val="14"/>
              </w:rPr>
            </w:pPr>
            <w:r w:rsidRPr="00600700">
              <w:rPr>
                <w:b/>
                <w:bCs/>
                <w:sz w:val="14"/>
                <w:szCs w:val="14"/>
              </w:rPr>
              <w:t>Tekuća godina + 3</w:t>
            </w:r>
          </w:p>
        </w:tc>
      </w:tr>
      <w:tr w:rsidR="00B82171" w:rsidRPr="008F2710">
        <w:trPr>
          <w:jc w:val="center"/>
        </w:trPr>
        <w:tc>
          <w:tcPr>
            <w:tcW w:w="4091" w:type="dxa"/>
            <w:gridSpan w:val="2"/>
            <w:tcBorders>
              <w:top w:val="single" w:sz="4" w:space="0" w:color="auto"/>
              <w:left w:val="threeDEmboss" w:sz="6" w:space="0" w:color="auto"/>
              <w:bottom w:val="single" w:sz="4" w:space="0" w:color="auto"/>
              <w:right w:val="single" w:sz="2" w:space="0" w:color="auto"/>
            </w:tcBorders>
            <w:vAlign w:val="center"/>
          </w:tcPr>
          <w:p w:rsidR="00B82171" w:rsidRPr="00600700" w:rsidRDefault="00B82171" w:rsidP="00014F5E">
            <w:pPr>
              <w:spacing w:line="276" w:lineRule="auto"/>
              <w:jc w:val="both"/>
              <w:rPr>
                <w:rFonts w:ascii="Life L2" w:hAnsi="Life L2" w:cs="Life L2"/>
                <w:b/>
                <w:bCs/>
                <w:sz w:val="14"/>
                <w:szCs w:val="14"/>
              </w:rPr>
            </w:pPr>
            <w:r w:rsidRPr="00600700">
              <w:rPr>
                <w:b/>
                <w:bCs/>
                <w:sz w:val="14"/>
                <w:szCs w:val="14"/>
              </w:rPr>
              <w:t xml:space="preserve">Planirana stopa adekvatnosti </w:t>
            </w:r>
            <w:r>
              <w:rPr>
                <w:b/>
                <w:bCs/>
                <w:sz w:val="14"/>
                <w:szCs w:val="14"/>
              </w:rPr>
              <w:t>jamstvenoga (regulatornoga)</w:t>
            </w:r>
            <w:r w:rsidRPr="00600700">
              <w:rPr>
                <w:b/>
                <w:bCs/>
                <w:sz w:val="14"/>
                <w:szCs w:val="14"/>
              </w:rPr>
              <w:t xml:space="preserve"> kapitala</w:t>
            </w:r>
          </w:p>
        </w:tc>
        <w:tc>
          <w:tcPr>
            <w:tcW w:w="1538" w:type="dxa"/>
            <w:tcBorders>
              <w:top w:val="single" w:sz="2" w:space="0" w:color="auto"/>
              <w:left w:val="single" w:sz="2" w:space="0" w:color="auto"/>
              <w:bottom w:val="single" w:sz="2" w:space="0" w:color="auto"/>
              <w:right w:val="single" w:sz="2" w:space="0" w:color="auto"/>
            </w:tcBorders>
            <w:vAlign w:val="center"/>
          </w:tcPr>
          <w:p w:rsidR="00B82171" w:rsidRPr="00600700" w:rsidRDefault="00B82171" w:rsidP="00600700">
            <w:pPr>
              <w:spacing w:line="276" w:lineRule="auto"/>
              <w:jc w:val="center"/>
              <w:rPr>
                <w:rFonts w:ascii="Life L2" w:hAnsi="Life L2" w:cs="Life L2"/>
                <w:b/>
                <w:bCs/>
                <w:i/>
                <w:iCs/>
                <w:sz w:val="14"/>
                <w:szCs w:val="14"/>
              </w:rPr>
            </w:pPr>
          </w:p>
        </w:tc>
        <w:tc>
          <w:tcPr>
            <w:tcW w:w="1560" w:type="dxa"/>
            <w:tcBorders>
              <w:top w:val="single" w:sz="2" w:space="0" w:color="auto"/>
              <w:left w:val="single" w:sz="2" w:space="0" w:color="auto"/>
              <w:bottom w:val="single" w:sz="2" w:space="0" w:color="auto"/>
              <w:right w:val="single" w:sz="2" w:space="0" w:color="auto"/>
            </w:tcBorders>
            <w:vAlign w:val="center"/>
          </w:tcPr>
          <w:p w:rsidR="00B82171" w:rsidRPr="00600700" w:rsidRDefault="00B82171" w:rsidP="00600700">
            <w:pPr>
              <w:spacing w:line="276" w:lineRule="auto"/>
              <w:jc w:val="center"/>
              <w:rPr>
                <w:rFonts w:ascii="Life L2" w:hAnsi="Life L2" w:cs="Life L2"/>
                <w:b/>
                <w:bCs/>
                <w:i/>
                <w:iCs/>
                <w:sz w:val="14"/>
                <w:szCs w:val="14"/>
              </w:rPr>
            </w:pPr>
          </w:p>
        </w:tc>
        <w:tc>
          <w:tcPr>
            <w:tcW w:w="1559" w:type="dxa"/>
            <w:tcBorders>
              <w:top w:val="single" w:sz="2" w:space="0" w:color="auto"/>
              <w:left w:val="single" w:sz="2" w:space="0" w:color="auto"/>
              <w:bottom w:val="single" w:sz="2" w:space="0" w:color="auto"/>
              <w:right w:val="threeDEmboss" w:sz="6" w:space="0" w:color="auto"/>
            </w:tcBorders>
            <w:vAlign w:val="center"/>
          </w:tcPr>
          <w:p w:rsidR="00B82171" w:rsidRPr="00600700" w:rsidRDefault="00B82171" w:rsidP="00600700">
            <w:pPr>
              <w:spacing w:line="276" w:lineRule="auto"/>
              <w:jc w:val="center"/>
              <w:rPr>
                <w:rFonts w:ascii="Life L2" w:hAnsi="Life L2" w:cs="Life L2"/>
                <w:b/>
                <w:bCs/>
                <w:i/>
                <w:iCs/>
                <w:sz w:val="14"/>
                <w:szCs w:val="14"/>
              </w:rPr>
            </w:pPr>
          </w:p>
        </w:tc>
      </w:tr>
      <w:tr w:rsidR="00B82171" w:rsidRPr="008F2710">
        <w:trPr>
          <w:jc w:val="center"/>
        </w:trPr>
        <w:tc>
          <w:tcPr>
            <w:tcW w:w="4091" w:type="dxa"/>
            <w:gridSpan w:val="2"/>
            <w:tcBorders>
              <w:top w:val="single" w:sz="4" w:space="0" w:color="auto"/>
              <w:left w:val="threeDEmboss" w:sz="6" w:space="0" w:color="auto"/>
              <w:bottom w:val="single" w:sz="4" w:space="0" w:color="auto"/>
              <w:right w:val="single" w:sz="2" w:space="0" w:color="auto"/>
            </w:tcBorders>
            <w:vAlign w:val="center"/>
          </w:tcPr>
          <w:p w:rsidR="00B82171" w:rsidRPr="00600700" w:rsidRDefault="00B82171" w:rsidP="00634E5A">
            <w:pPr>
              <w:ind w:left="14"/>
              <w:jc w:val="both"/>
              <w:rPr>
                <w:rFonts w:ascii="Life L2" w:hAnsi="Life L2" w:cs="Life L2"/>
                <w:b/>
                <w:bCs/>
                <w:sz w:val="14"/>
                <w:szCs w:val="14"/>
              </w:rPr>
            </w:pPr>
            <w:r w:rsidRPr="00600700">
              <w:rPr>
                <w:b/>
                <w:bCs/>
                <w:sz w:val="14"/>
                <w:szCs w:val="14"/>
              </w:rPr>
              <w:t xml:space="preserve">Planirani </w:t>
            </w:r>
            <w:r>
              <w:rPr>
                <w:b/>
                <w:bCs/>
                <w:sz w:val="14"/>
                <w:szCs w:val="14"/>
              </w:rPr>
              <w:t xml:space="preserve">jamstveni (regulatorni) </w:t>
            </w:r>
            <w:r w:rsidRPr="00600700">
              <w:rPr>
                <w:b/>
                <w:bCs/>
                <w:sz w:val="14"/>
                <w:szCs w:val="14"/>
              </w:rPr>
              <w:t>kapital</w:t>
            </w:r>
          </w:p>
        </w:tc>
        <w:tc>
          <w:tcPr>
            <w:tcW w:w="1538" w:type="dxa"/>
            <w:tcBorders>
              <w:top w:val="single" w:sz="2" w:space="0" w:color="auto"/>
              <w:left w:val="single" w:sz="2" w:space="0" w:color="auto"/>
              <w:bottom w:val="single" w:sz="2" w:space="0" w:color="auto"/>
              <w:right w:val="single" w:sz="2" w:space="0" w:color="auto"/>
            </w:tcBorders>
            <w:vAlign w:val="center"/>
          </w:tcPr>
          <w:p w:rsidR="00B82171" w:rsidRPr="00600700" w:rsidRDefault="00B82171" w:rsidP="00600700">
            <w:pPr>
              <w:spacing w:line="276" w:lineRule="auto"/>
              <w:jc w:val="center"/>
              <w:rPr>
                <w:rFonts w:ascii="Life L2" w:hAnsi="Life L2" w:cs="Life L2"/>
                <w:b/>
                <w:bCs/>
                <w:i/>
                <w:iCs/>
                <w:sz w:val="14"/>
                <w:szCs w:val="14"/>
              </w:rPr>
            </w:pPr>
          </w:p>
        </w:tc>
        <w:tc>
          <w:tcPr>
            <w:tcW w:w="1560" w:type="dxa"/>
            <w:tcBorders>
              <w:top w:val="single" w:sz="2" w:space="0" w:color="auto"/>
              <w:left w:val="single" w:sz="2" w:space="0" w:color="auto"/>
              <w:bottom w:val="single" w:sz="2" w:space="0" w:color="auto"/>
              <w:right w:val="single" w:sz="2" w:space="0" w:color="auto"/>
            </w:tcBorders>
            <w:vAlign w:val="center"/>
          </w:tcPr>
          <w:p w:rsidR="00B82171" w:rsidRPr="00600700" w:rsidRDefault="00B82171" w:rsidP="00600700">
            <w:pPr>
              <w:spacing w:line="276" w:lineRule="auto"/>
              <w:jc w:val="center"/>
              <w:rPr>
                <w:rFonts w:ascii="Life L2" w:hAnsi="Life L2" w:cs="Life L2"/>
                <w:b/>
                <w:bCs/>
                <w:i/>
                <w:iCs/>
                <w:sz w:val="14"/>
                <w:szCs w:val="14"/>
              </w:rPr>
            </w:pPr>
          </w:p>
        </w:tc>
        <w:tc>
          <w:tcPr>
            <w:tcW w:w="1559" w:type="dxa"/>
            <w:tcBorders>
              <w:top w:val="single" w:sz="2" w:space="0" w:color="auto"/>
              <w:left w:val="single" w:sz="2" w:space="0" w:color="auto"/>
              <w:bottom w:val="single" w:sz="2" w:space="0" w:color="auto"/>
              <w:right w:val="threeDEmboss" w:sz="6" w:space="0" w:color="auto"/>
            </w:tcBorders>
            <w:vAlign w:val="center"/>
          </w:tcPr>
          <w:p w:rsidR="00B82171" w:rsidRPr="00600700" w:rsidRDefault="00B82171" w:rsidP="00600700">
            <w:pPr>
              <w:spacing w:line="276" w:lineRule="auto"/>
              <w:jc w:val="center"/>
              <w:rPr>
                <w:rFonts w:ascii="Life L2" w:hAnsi="Life L2" w:cs="Life L2"/>
                <w:b/>
                <w:bCs/>
                <w:i/>
                <w:iCs/>
                <w:sz w:val="14"/>
                <w:szCs w:val="14"/>
              </w:rPr>
            </w:pPr>
          </w:p>
        </w:tc>
      </w:tr>
      <w:tr w:rsidR="00B82171" w:rsidRPr="008F2710">
        <w:trPr>
          <w:jc w:val="center"/>
        </w:trPr>
        <w:tc>
          <w:tcPr>
            <w:tcW w:w="4091" w:type="dxa"/>
            <w:gridSpan w:val="2"/>
            <w:tcBorders>
              <w:top w:val="single" w:sz="4" w:space="0" w:color="auto"/>
              <w:left w:val="threeDEmboss" w:sz="6" w:space="0" w:color="auto"/>
              <w:bottom w:val="single" w:sz="4" w:space="0" w:color="auto"/>
              <w:right w:val="single" w:sz="2" w:space="0" w:color="auto"/>
            </w:tcBorders>
            <w:vAlign w:val="center"/>
          </w:tcPr>
          <w:p w:rsidR="00B82171" w:rsidRPr="00600700" w:rsidRDefault="00B82171" w:rsidP="00600700">
            <w:pPr>
              <w:ind w:left="14"/>
              <w:jc w:val="both"/>
              <w:rPr>
                <w:rFonts w:ascii="Life L2" w:hAnsi="Life L2" w:cs="Life L2"/>
                <w:b/>
                <w:bCs/>
                <w:sz w:val="14"/>
                <w:szCs w:val="14"/>
              </w:rPr>
            </w:pPr>
            <w:r w:rsidRPr="00600700">
              <w:rPr>
                <w:b/>
                <w:bCs/>
                <w:sz w:val="14"/>
                <w:szCs w:val="14"/>
              </w:rPr>
              <w:t>Planirani raspoloživi interni kapital</w:t>
            </w:r>
          </w:p>
        </w:tc>
        <w:tc>
          <w:tcPr>
            <w:tcW w:w="1538" w:type="dxa"/>
            <w:tcBorders>
              <w:top w:val="single" w:sz="2" w:space="0" w:color="auto"/>
              <w:left w:val="single" w:sz="2" w:space="0" w:color="auto"/>
              <w:bottom w:val="single" w:sz="2" w:space="0" w:color="auto"/>
              <w:right w:val="single" w:sz="2" w:space="0" w:color="auto"/>
            </w:tcBorders>
            <w:vAlign w:val="center"/>
          </w:tcPr>
          <w:p w:rsidR="00B82171" w:rsidRPr="00600700" w:rsidRDefault="00B82171" w:rsidP="00600700">
            <w:pPr>
              <w:jc w:val="center"/>
              <w:rPr>
                <w:rFonts w:ascii="Life L2" w:hAnsi="Life L2" w:cs="Life L2"/>
                <w:sz w:val="14"/>
                <w:szCs w:val="14"/>
              </w:rPr>
            </w:pPr>
          </w:p>
        </w:tc>
        <w:tc>
          <w:tcPr>
            <w:tcW w:w="1560" w:type="dxa"/>
            <w:tcBorders>
              <w:top w:val="single" w:sz="2" w:space="0" w:color="auto"/>
              <w:left w:val="single" w:sz="2" w:space="0" w:color="auto"/>
              <w:bottom w:val="single" w:sz="2" w:space="0" w:color="auto"/>
              <w:right w:val="single" w:sz="2" w:space="0" w:color="auto"/>
            </w:tcBorders>
            <w:vAlign w:val="center"/>
          </w:tcPr>
          <w:p w:rsidR="00B82171" w:rsidRPr="00600700" w:rsidRDefault="00B82171" w:rsidP="00600700">
            <w:pPr>
              <w:jc w:val="center"/>
              <w:rPr>
                <w:rFonts w:ascii="Life L2" w:hAnsi="Life L2" w:cs="Life L2"/>
                <w:sz w:val="14"/>
                <w:szCs w:val="14"/>
              </w:rPr>
            </w:pPr>
          </w:p>
        </w:tc>
        <w:tc>
          <w:tcPr>
            <w:tcW w:w="1559" w:type="dxa"/>
            <w:tcBorders>
              <w:top w:val="single" w:sz="2" w:space="0" w:color="auto"/>
              <w:left w:val="single" w:sz="2" w:space="0" w:color="auto"/>
              <w:bottom w:val="single" w:sz="2" w:space="0" w:color="auto"/>
              <w:right w:val="threeDEmboss" w:sz="6" w:space="0" w:color="auto"/>
            </w:tcBorders>
            <w:vAlign w:val="center"/>
          </w:tcPr>
          <w:p w:rsidR="00B82171" w:rsidRPr="00600700" w:rsidRDefault="00B82171" w:rsidP="00600700">
            <w:pPr>
              <w:jc w:val="center"/>
              <w:rPr>
                <w:rFonts w:ascii="Life L2" w:hAnsi="Life L2" w:cs="Life L2"/>
                <w:sz w:val="14"/>
                <w:szCs w:val="14"/>
              </w:rPr>
            </w:pPr>
          </w:p>
        </w:tc>
      </w:tr>
      <w:tr w:rsidR="00B82171" w:rsidRPr="008F2710">
        <w:trPr>
          <w:jc w:val="center"/>
        </w:trPr>
        <w:tc>
          <w:tcPr>
            <w:tcW w:w="4091" w:type="dxa"/>
            <w:gridSpan w:val="2"/>
            <w:tcBorders>
              <w:top w:val="single" w:sz="4" w:space="0" w:color="auto"/>
              <w:left w:val="threeDEmboss" w:sz="6" w:space="0" w:color="auto"/>
              <w:bottom w:val="threeDEmboss" w:sz="6" w:space="0" w:color="auto"/>
              <w:right w:val="single" w:sz="2" w:space="0" w:color="auto"/>
            </w:tcBorders>
            <w:vAlign w:val="center"/>
          </w:tcPr>
          <w:p w:rsidR="00B82171" w:rsidRPr="00600700" w:rsidRDefault="00B82171" w:rsidP="00600700">
            <w:pPr>
              <w:spacing w:line="276" w:lineRule="auto"/>
              <w:jc w:val="both"/>
              <w:rPr>
                <w:rFonts w:ascii="Life L2" w:hAnsi="Life L2" w:cs="Life L2"/>
                <w:sz w:val="14"/>
                <w:szCs w:val="14"/>
              </w:rPr>
            </w:pPr>
            <w:r w:rsidRPr="00600700">
              <w:rPr>
                <w:b/>
                <w:bCs/>
                <w:sz w:val="14"/>
                <w:szCs w:val="14"/>
              </w:rPr>
              <w:t>Planirani interni kapitalni zahtjevi</w:t>
            </w:r>
          </w:p>
        </w:tc>
        <w:tc>
          <w:tcPr>
            <w:tcW w:w="1538" w:type="dxa"/>
            <w:tcBorders>
              <w:top w:val="single" w:sz="2" w:space="0" w:color="auto"/>
              <w:left w:val="single" w:sz="2" w:space="0" w:color="auto"/>
              <w:bottom w:val="threeDEmboss" w:sz="6" w:space="0" w:color="auto"/>
              <w:right w:val="single" w:sz="2" w:space="0" w:color="auto"/>
            </w:tcBorders>
            <w:vAlign w:val="center"/>
          </w:tcPr>
          <w:p w:rsidR="00B82171" w:rsidRPr="00600700" w:rsidRDefault="00B82171" w:rsidP="00600700">
            <w:pPr>
              <w:spacing w:line="276" w:lineRule="auto"/>
              <w:jc w:val="center"/>
              <w:rPr>
                <w:rFonts w:ascii="Life L2" w:hAnsi="Life L2" w:cs="Life L2"/>
                <w:i/>
                <w:iCs/>
                <w:sz w:val="14"/>
                <w:szCs w:val="14"/>
              </w:rPr>
            </w:pPr>
          </w:p>
        </w:tc>
        <w:tc>
          <w:tcPr>
            <w:tcW w:w="1560" w:type="dxa"/>
            <w:tcBorders>
              <w:top w:val="single" w:sz="2" w:space="0" w:color="auto"/>
              <w:left w:val="single" w:sz="2" w:space="0" w:color="auto"/>
              <w:bottom w:val="threeDEmboss" w:sz="6" w:space="0" w:color="auto"/>
              <w:right w:val="single" w:sz="2" w:space="0" w:color="auto"/>
            </w:tcBorders>
            <w:vAlign w:val="center"/>
          </w:tcPr>
          <w:p w:rsidR="00B82171" w:rsidRPr="00600700" w:rsidRDefault="00B82171" w:rsidP="00600700">
            <w:pPr>
              <w:spacing w:line="276" w:lineRule="auto"/>
              <w:jc w:val="center"/>
              <w:rPr>
                <w:rFonts w:ascii="Life L2" w:hAnsi="Life L2" w:cs="Life L2"/>
                <w:i/>
                <w:iCs/>
                <w:sz w:val="14"/>
                <w:szCs w:val="14"/>
              </w:rPr>
            </w:pPr>
          </w:p>
        </w:tc>
        <w:tc>
          <w:tcPr>
            <w:tcW w:w="1559" w:type="dxa"/>
            <w:tcBorders>
              <w:top w:val="single" w:sz="2" w:space="0" w:color="auto"/>
              <w:left w:val="single" w:sz="2" w:space="0" w:color="auto"/>
              <w:bottom w:val="threeDEmboss" w:sz="6" w:space="0" w:color="auto"/>
              <w:right w:val="threeDEmboss" w:sz="6" w:space="0" w:color="auto"/>
            </w:tcBorders>
            <w:vAlign w:val="center"/>
          </w:tcPr>
          <w:p w:rsidR="00B82171" w:rsidRPr="00600700" w:rsidRDefault="00B82171" w:rsidP="00600700">
            <w:pPr>
              <w:spacing w:line="276" w:lineRule="auto"/>
              <w:jc w:val="center"/>
              <w:rPr>
                <w:rFonts w:ascii="Life L2" w:hAnsi="Life L2" w:cs="Life L2"/>
                <w:i/>
                <w:iCs/>
                <w:sz w:val="14"/>
                <w:szCs w:val="14"/>
              </w:rPr>
            </w:pPr>
          </w:p>
        </w:tc>
      </w:tr>
    </w:tbl>
    <w:p w:rsidR="00B82171" w:rsidRDefault="00B82171" w:rsidP="005B076D">
      <w:pPr>
        <w:jc w:val="both"/>
        <w:rPr>
          <w:rFonts w:ascii="Life L2" w:hAnsi="Life L2" w:cs="Life L2"/>
          <w:sz w:val="20"/>
          <w:szCs w:val="20"/>
        </w:rPr>
      </w:pPr>
    </w:p>
    <w:p w:rsidR="00B82171" w:rsidRDefault="00B82171" w:rsidP="005B076D">
      <w:pPr>
        <w:jc w:val="both"/>
        <w:rPr>
          <w:rFonts w:ascii="Life L2" w:hAnsi="Life L2" w:cs="Life L2"/>
          <w:sz w:val="20"/>
          <w:szCs w:val="20"/>
        </w:rPr>
      </w:pPr>
    </w:p>
    <w:p w:rsidR="00B82171" w:rsidRDefault="00B82171" w:rsidP="005B076D">
      <w:pPr>
        <w:jc w:val="both"/>
        <w:rPr>
          <w:rFonts w:ascii="Life L2" w:hAnsi="Life L2" w:cs="Life L2"/>
          <w:sz w:val="20"/>
          <w:szCs w:val="20"/>
        </w:rPr>
      </w:pPr>
    </w:p>
    <w:p w:rsidR="00B82171" w:rsidRDefault="00B82171" w:rsidP="005B076D">
      <w:pPr>
        <w:jc w:val="both"/>
        <w:rPr>
          <w:rFonts w:ascii="Life L2" w:hAnsi="Life L2" w:cs="Life L2"/>
          <w:sz w:val="20"/>
          <w:szCs w:val="20"/>
        </w:rPr>
      </w:pPr>
    </w:p>
    <w:p w:rsidR="00B82171" w:rsidRPr="008F2710" w:rsidRDefault="00B82171" w:rsidP="00014F5E">
      <w:pPr>
        <w:rPr>
          <w:rFonts w:ascii="Life L2" w:hAnsi="Life L2" w:cs="Life L2"/>
          <w:sz w:val="20"/>
          <w:szCs w:val="20"/>
        </w:rPr>
      </w:pPr>
    </w:p>
    <w:sectPr w:rsidR="00B82171" w:rsidRPr="008F2710" w:rsidSect="00BF40C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327" w:rsidRDefault="00696327">
      <w:r>
        <w:separator/>
      </w:r>
    </w:p>
  </w:endnote>
  <w:endnote w:type="continuationSeparator" w:id="0">
    <w:p w:rsidR="00696327" w:rsidRDefault="00696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Life L2">
    <w:panose1 w:val="02020602060305020304"/>
    <w:charset w:val="EE"/>
    <w:family w:val="roman"/>
    <w:pitch w:val="variable"/>
    <w:sig w:usb0="00000005" w:usb1="00000000" w:usb2="00000000" w:usb3="00000000" w:csb0="00000002"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171" w:rsidRDefault="00E62F3A">
    <w:pPr>
      <w:pStyle w:val="Podnoje"/>
      <w:jc w:val="center"/>
    </w:pPr>
    <w:fldSimple w:instr=" PAGE   \* MERGEFORMAT ">
      <w:r w:rsidR="001F219F">
        <w:rPr>
          <w:noProof/>
        </w:rPr>
        <w:t>2</w:t>
      </w:r>
    </w:fldSimple>
  </w:p>
  <w:p w:rsidR="00B82171" w:rsidRDefault="00B82171">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327" w:rsidRDefault="00696327">
      <w:r>
        <w:separator/>
      </w:r>
    </w:p>
  </w:footnote>
  <w:footnote w:type="continuationSeparator" w:id="0">
    <w:p w:rsidR="00696327" w:rsidRDefault="00696327">
      <w:r>
        <w:continuationSeparator/>
      </w:r>
    </w:p>
  </w:footnote>
  <w:footnote w:id="1">
    <w:p w:rsidR="00B82171" w:rsidRDefault="00B82171">
      <w:pPr>
        <w:pStyle w:val="Tekstfusnote"/>
      </w:pPr>
      <w:r>
        <w:rPr>
          <w:rStyle w:val="Referencafusnote"/>
        </w:rPr>
        <w:footnoteRef/>
      </w:r>
      <w:r>
        <w:t xml:space="preserve"> </w:t>
      </w:r>
      <w:r w:rsidRPr="00FA0504">
        <w:rPr>
          <w:rFonts w:ascii="Life L2" w:hAnsi="Life L2"/>
          <w:sz w:val="18"/>
          <w:szCs w:val="18"/>
        </w:rPr>
        <w:t>Potrebni regulatorni kapital je zbroj svih kapitalnih zahtjeva izračunat prema Uredbi (EU) br. 575/2013. (do</w:t>
      </w:r>
      <w:r>
        <w:rPr>
          <w:rFonts w:ascii="Life L2" w:hAnsi="Life L2"/>
          <w:sz w:val="18"/>
          <w:szCs w:val="18"/>
        </w:rPr>
        <w:t xml:space="preserve"> 31. prosinca 2013</w:t>
      </w:r>
      <w:r w:rsidR="0023748B">
        <w:rPr>
          <w:rFonts w:ascii="Life L2" w:hAnsi="Life L2"/>
          <w:sz w:val="18"/>
          <w:szCs w:val="18"/>
        </w:rPr>
        <w:t>.</w:t>
      </w:r>
      <w:r w:rsidRPr="00FA0504">
        <w:rPr>
          <w:rFonts w:ascii="Life L2" w:hAnsi="Life L2"/>
          <w:sz w:val="18"/>
          <w:szCs w:val="18"/>
        </w:rPr>
        <w:t xml:space="preserve"> prema Odluci o adekvatnosti jamstvenoga kapitala kreditn</w:t>
      </w:r>
      <w:r>
        <w:rPr>
          <w:rFonts w:ascii="Life L2" w:hAnsi="Life L2"/>
          <w:sz w:val="18"/>
          <w:szCs w:val="18"/>
        </w:rPr>
        <w:t>ih</w:t>
      </w:r>
      <w:r w:rsidRPr="00FA0504">
        <w:rPr>
          <w:rFonts w:ascii="Life L2" w:hAnsi="Life L2"/>
          <w:sz w:val="18"/>
          <w:szCs w:val="18"/>
        </w:rPr>
        <w:t xml:space="preserve"> institucij</w:t>
      </w:r>
      <w:r>
        <w:rPr>
          <w:rFonts w:ascii="Life L2" w:hAnsi="Life L2"/>
          <w:sz w:val="18"/>
          <w:szCs w:val="18"/>
        </w:rPr>
        <w:t>a</w:t>
      </w:r>
      <w:r w:rsidRPr="00FA0504">
        <w:rPr>
          <w:rFonts w:ascii="Life L2" w:hAnsi="Life L2"/>
          <w:sz w:val="18"/>
          <w:szCs w:val="18"/>
        </w:rPr>
        <w:t>)</w:t>
      </w:r>
      <w:r w:rsidR="0023748B">
        <w:rPr>
          <w:rFonts w:ascii="Life L2" w:hAnsi="Life L2"/>
          <w:sz w:val="18"/>
          <w:szCs w:val="18"/>
        </w:rPr>
        <w:t>.</w:t>
      </w:r>
    </w:p>
  </w:footnote>
  <w:footnote w:id="2">
    <w:p w:rsidR="00B82171" w:rsidRDefault="00B82171">
      <w:pPr>
        <w:pStyle w:val="Tekstfusnote"/>
      </w:pPr>
      <w:r w:rsidRPr="00FA0504">
        <w:rPr>
          <w:rStyle w:val="Referencafusnote"/>
          <w:rFonts w:ascii="Life L2" w:hAnsi="Life L2"/>
          <w:sz w:val="18"/>
          <w:szCs w:val="18"/>
        </w:rPr>
        <w:footnoteRef/>
      </w:r>
      <w:r w:rsidRPr="00FA0504">
        <w:rPr>
          <w:rFonts w:ascii="Life L2" w:hAnsi="Life L2"/>
          <w:sz w:val="18"/>
          <w:szCs w:val="18"/>
        </w:rPr>
        <w:t xml:space="preserve"> Potrebni interni kapital je zbroj internih kapitalnih zahtjeva izračunat u skladu s Odlukom o postupku procjenjivanja adekvatnosti internoga kapitala kreditne institucije</w:t>
      </w:r>
      <w:r w:rsidR="0023748B">
        <w:rPr>
          <w:rFonts w:ascii="Life L2" w:hAnsi="Life L2"/>
          <w:sz w:val="18"/>
          <w:szCs w:val="18"/>
        </w:rPr>
        <w:t>.</w:t>
      </w:r>
      <w:r w:rsidRPr="00FA0504">
        <w:rPr>
          <w:rFonts w:ascii="Life L2" w:hAnsi="Life L2"/>
          <w:sz w:val="18"/>
          <w:szCs w:val="18"/>
        </w:rPr>
        <w:t xml:space="preserve"> </w:t>
      </w:r>
    </w:p>
  </w:footnote>
  <w:footnote w:id="3">
    <w:p w:rsidR="00B82171" w:rsidRDefault="00B82171" w:rsidP="00CE150C">
      <w:pPr>
        <w:pStyle w:val="Tekstfusnote"/>
        <w:jc w:val="both"/>
      </w:pPr>
      <w:r w:rsidRPr="00FA0504">
        <w:rPr>
          <w:rStyle w:val="Referencafusnote"/>
          <w:rFonts w:ascii="Life L2" w:hAnsi="Life L2"/>
          <w:sz w:val="18"/>
          <w:szCs w:val="18"/>
        </w:rPr>
        <w:footnoteRef/>
      </w:r>
      <w:r w:rsidRPr="00FA0504">
        <w:rPr>
          <w:rFonts w:ascii="Life L2" w:hAnsi="Life L2"/>
          <w:sz w:val="18"/>
          <w:szCs w:val="18"/>
        </w:rPr>
        <w:t xml:space="preserve"> S obzirom na promjenu regulatornog okvira od 1. siječnja 2014. za potrebe </w:t>
      </w:r>
      <w:r w:rsidR="0023748B" w:rsidRPr="00FA0504">
        <w:rPr>
          <w:rFonts w:ascii="Life L2" w:hAnsi="Life L2"/>
          <w:sz w:val="18"/>
          <w:szCs w:val="18"/>
        </w:rPr>
        <w:t xml:space="preserve">procesa </w:t>
      </w:r>
      <w:proofErr w:type="spellStart"/>
      <w:r w:rsidRPr="00FA0504">
        <w:rPr>
          <w:rFonts w:ascii="Life L2" w:hAnsi="Life L2"/>
          <w:sz w:val="18"/>
          <w:szCs w:val="18"/>
        </w:rPr>
        <w:t>ICAAP</w:t>
      </w:r>
      <w:proofErr w:type="spellEnd"/>
      <w:r w:rsidRPr="00FA0504">
        <w:rPr>
          <w:rFonts w:ascii="Life L2" w:hAnsi="Life L2"/>
          <w:sz w:val="18"/>
          <w:szCs w:val="18"/>
        </w:rPr>
        <w:t xml:space="preserve"> potrebno je izračunati interne kapitalne zahtjeve uzimajući u obzir propisanu stopu adekvatnosti kapitala na dan 31. prosinca 2013. od 12% i uz pretpostavku minimalne stope adekvatnosti kapitala od 8%.</w:t>
      </w:r>
    </w:p>
  </w:footnote>
  <w:footnote w:id="4">
    <w:p w:rsidR="00B82171" w:rsidRDefault="00B82171">
      <w:pPr>
        <w:pStyle w:val="Tekstfusnote"/>
      </w:pPr>
      <w:r>
        <w:rPr>
          <w:rStyle w:val="Referencafusnote"/>
        </w:rPr>
        <w:footnoteRef/>
      </w:r>
      <w:r>
        <w:t xml:space="preserve"> </w:t>
      </w:r>
      <w:r w:rsidR="0023748B">
        <w:t>Č</w:t>
      </w:r>
      <w:r>
        <w:t>lanak 12. Odluke o</w:t>
      </w:r>
      <w:r w:rsidRPr="00FA0504">
        <w:rPr>
          <w:rFonts w:ascii="Life L2" w:hAnsi="Life L2"/>
          <w:sz w:val="18"/>
          <w:szCs w:val="18"/>
        </w:rPr>
        <w:t xml:space="preserve"> postupku procjenjivanja adekvatnosti internoga kapitala kreditne institucije</w:t>
      </w:r>
    </w:p>
  </w:footnote>
  <w:footnote w:id="5">
    <w:p w:rsidR="00B82171" w:rsidRDefault="00B82171" w:rsidP="00606238">
      <w:pPr>
        <w:pStyle w:val="Tekstfusnote"/>
      </w:pPr>
      <w:r>
        <w:rPr>
          <w:rStyle w:val="Referencafusnote"/>
        </w:rPr>
        <w:footnoteRef/>
      </w:r>
      <w:r>
        <w:t xml:space="preserve"> </w:t>
      </w:r>
      <w:r w:rsidR="0023748B">
        <w:t>Č</w:t>
      </w:r>
      <w:r>
        <w:t>lanak 11. Odluke o</w:t>
      </w:r>
      <w:r w:rsidRPr="00FA0504">
        <w:rPr>
          <w:rFonts w:ascii="Life L2" w:hAnsi="Life L2"/>
          <w:sz w:val="18"/>
          <w:szCs w:val="18"/>
        </w:rPr>
        <w:t xml:space="preserve"> postupku procjenjivanja adekvatnosti internoga kapitala kreditne institucije</w:t>
      </w:r>
    </w:p>
    <w:p w:rsidR="00B82171" w:rsidRDefault="00B82171" w:rsidP="00606238">
      <w:pPr>
        <w:pStyle w:val="Tekstfus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04657"/>
    <w:multiLevelType w:val="multilevel"/>
    <w:tmpl w:val="69D6D544"/>
    <w:lvl w:ilvl="0">
      <w:start w:val="1"/>
      <w:numFmt w:val="decimal"/>
      <w:pStyle w:val="Naslov1"/>
      <w:lvlText w:val="%1"/>
      <w:lvlJc w:val="left"/>
      <w:pPr>
        <w:tabs>
          <w:tab w:val="num" w:pos="432"/>
        </w:tabs>
        <w:ind w:left="432" w:hanging="432"/>
      </w:pPr>
      <w:rPr>
        <w:rFonts w:cs="Times New Roman" w:hint="default"/>
      </w:rPr>
    </w:lvl>
    <w:lvl w:ilvl="1">
      <w:start w:val="1"/>
      <w:numFmt w:val="decimal"/>
      <w:pStyle w:val="Naslov2"/>
      <w:lvlText w:val="%1.%2"/>
      <w:lvlJc w:val="left"/>
      <w:pPr>
        <w:tabs>
          <w:tab w:val="num" w:pos="756"/>
        </w:tabs>
        <w:ind w:left="756" w:hanging="576"/>
      </w:pPr>
      <w:rPr>
        <w:rFonts w:cs="Times New Roman" w:hint="default"/>
      </w:rPr>
    </w:lvl>
    <w:lvl w:ilvl="2">
      <w:start w:val="1"/>
      <w:numFmt w:val="decimal"/>
      <w:pStyle w:val="Naslov3"/>
      <w:lvlText w:val="%1.%2.%3"/>
      <w:lvlJc w:val="left"/>
      <w:pPr>
        <w:tabs>
          <w:tab w:val="num" w:pos="720"/>
        </w:tabs>
        <w:ind w:left="720" w:hanging="720"/>
      </w:pPr>
      <w:rPr>
        <w:rFonts w:ascii="Life L2" w:hAnsi="Life L2" w:cs="Life L2" w:hint="default"/>
        <w:b/>
        <w:bCs/>
        <w:i w:val="0"/>
        <w:iCs w:val="0"/>
        <w:caps w:val="0"/>
        <w:smallCaps w:val="0"/>
        <w:strike w:val="0"/>
        <w:dstrike w:val="0"/>
        <w:outline w:val="0"/>
        <w:shadow w:val="0"/>
        <w:emboss w:val="0"/>
        <w:imprint w:val="0"/>
        <w:color w:val="auto"/>
        <w:spacing w:val="0"/>
        <w:w w:val="100"/>
        <w:kern w:val="0"/>
        <w:position w:val="0"/>
        <w:sz w:val="28"/>
        <w:szCs w:val="28"/>
        <w:u w:val="none"/>
        <w:effect w:val="none"/>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1">
    <w:nsid w:val="40857103"/>
    <w:multiLevelType w:val="multilevel"/>
    <w:tmpl w:val="2D70AFEE"/>
    <w:lvl w:ilvl="0">
      <w:start w:val="2"/>
      <w:numFmt w:val="decimal"/>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524C6884"/>
    <w:multiLevelType w:val="hybridMultilevel"/>
    <w:tmpl w:val="BC4671A2"/>
    <w:lvl w:ilvl="0" w:tplc="041A000F">
      <w:start w:val="1"/>
      <w:numFmt w:val="decimal"/>
      <w:lvlText w:val="%1."/>
      <w:lvlJc w:val="left"/>
      <w:pPr>
        <w:ind w:left="928" w:hanging="360"/>
      </w:pPr>
      <w:rPr>
        <w:rFonts w:cs="Times New Roman" w:hint="default"/>
      </w:rPr>
    </w:lvl>
    <w:lvl w:ilvl="1" w:tplc="041A0019">
      <w:start w:val="1"/>
      <w:numFmt w:val="lowerLetter"/>
      <w:lvlText w:val="%2."/>
      <w:lvlJc w:val="left"/>
      <w:pPr>
        <w:ind w:left="1648" w:hanging="360"/>
      </w:pPr>
      <w:rPr>
        <w:rFonts w:cs="Times New Roman"/>
      </w:rPr>
    </w:lvl>
    <w:lvl w:ilvl="2" w:tplc="041A001B">
      <w:start w:val="1"/>
      <w:numFmt w:val="lowerRoman"/>
      <w:lvlText w:val="%3."/>
      <w:lvlJc w:val="right"/>
      <w:pPr>
        <w:ind w:left="2368" w:hanging="180"/>
      </w:pPr>
      <w:rPr>
        <w:rFonts w:cs="Times New Roman"/>
      </w:rPr>
    </w:lvl>
    <w:lvl w:ilvl="3" w:tplc="041A000F">
      <w:start w:val="1"/>
      <w:numFmt w:val="decimal"/>
      <w:lvlText w:val="%4."/>
      <w:lvlJc w:val="left"/>
      <w:pPr>
        <w:ind w:left="3088" w:hanging="360"/>
      </w:pPr>
      <w:rPr>
        <w:rFonts w:cs="Times New Roman"/>
      </w:rPr>
    </w:lvl>
    <w:lvl w:ilvl="4" w:tplc="041A0019">
      <w:start w:val="1"/>
      <w:numFmt w:val="lowerLetter"/>
      <w:lvlText w:val="%5."/>
      <w:lvlJc w:val="left"/>
      <w:pPr>
        <w:ind w:left="3808" w:hanging="360"/>
      </w:pPr>
      <w:rPr>
        <w:rFonts w:cs="Times New Roman"/>
      </w:rPr>
    </w:lvl>
    <w:lvl w:ilvl="5" w:tplc="041A001B">
      <w:start w:val="1"/>
      <w:numFmt w:val="lowerRoman"/>
      <w:lvlText w:val="%6."/>
      <w:lvlJc w:val="right"/>
      <w:pPr>
        <w:ind w:left="4528" w:hanging="180"/>
      </w:pPr>
      <w:rPr>
        <w:rFonts w:cs="Times New Roman"/>
      </w:rPr>
    </w:lvl>
    <w:lvl w:ilvl="6" w:tplc="041A000F">
      <w:start w:val="1"/>
      <w:numFmt w:val="decimal"/>
      <w:lvlText w:val="%7."/>
      <w:lvlJc w:val="left"/>
      <w:pPr>
        <w:ind w:left="5248" w:hanging="360"/>
      </w:pPr>
      <w:rPr>
        <w:rFonts w:cs="Times New Roman"/>
      </w:rPr>
    </w:lvl>
    <w:lvl w:ilvl="7" w:tplc="041A0019">
      <w:start w:val="1"/>
      <w:numFmt w:val="lowerLetter"/>
      <w:lvlText w:val="%8."/>
      <w:lvlJc w:val="left"/>
      <w:pPr>
        <w:ind w:left="5968" w:hanging="360"/>
      </w:pPr>
      <w:rPr>
        <w:rFonts w:cs="Times New Roman"/>
      </w:rPr>
    </w:lvl>
    <w:lvl w:ilvl="8" w:tplc="041A001B">
      <w:start w:val="1"/>
      <w:numFmt w:val="lowerRoman"/>
      <w:lvlText w:val="%9."/>
      <w:lvlJc w:val="right"/>
      <w:pPr>
        <w:ind w:left="6688" w:hanging="180"/>
      </w:pPr>
      <w:rPr>
        <w:rFonts w:cs="Times New Roman"/>
      </w:rPr>
    </w:lvl>
  </w:abstractNum>
  <w:abstractNum w:abstractNumId="3">
    <w:nsid w:val="5C1602CE"/>
    <w:multiLevelType w:val="hybridMultilevel"/>
    <w:tmpl w:val="F7F29952"/>
    <w:lvl w:ilvl="0" w:tplc="A230A4AC">
      <w:start w:val="4"/>
      <w:numFmt w:val="decimal"/>
      <w:lvlText w:val="%1.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tplc="504257FC">
      <w:start w:val="1"/>
      <w:numFmt w:val="lowerLetter"/>
      <w:pStyle w:val="Heading3"/>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nsid w:val="67E91257"/>
    <w:multiLevelType w:val="hybridMultilevel"/>
    <w:tmpl w:val="92C65AE6"/>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rsids>
    <w:rsidRoot w:val="000F7EBD"/>
    <w:rsid w:val="00003D2B"/>
    <w:rsid w:val="000058B9"/>
    <w:rsid w:val="00006301"/>
    <w:rsid w:val="000071EB"/>
    <w:rsid w:val="00013629"/>
    <w:rsid w:val="00014F5E"/>
    <w:rsid w:val="0001694D"/>
    <w:rsid w:val="000170E9"/>
    <w:rsid w:val="00024EE3"/>
    <w:rsid w:val="00030FC4"/>
    <w:rsid w:val="000368F7"/>
    <w:rsid w:val="00040C5E"/>
    <w:rsid w:val="000434F5"/>
    <w:rsid w:val="000440BB"/>
    <w:rsid w:val="00044830"/>
    <w:rsid w:val="000569DD"/>
    <w:rsid w:val="000610DC"/>
    <w:rsid w:val="00061B13"/>
    <w:rsid w:val="00062732"/>
    <w:rsid w:val="00065889"/>
    <w:rsid w:val="0006605F"/>
    <w:rsid w:val="00066F70"/>
    <w:rsid w:val="00067571"/>
    <w:rsid w:val="00071721"/>
    <w:rsid w:val="00071A12"/>
    <w:rsid w:val="00080702"/>
    <w:rsid w:val="00090F53"/>
    <w:rsid w:val="000911F7"/>
    <w:rsid w:val="00092499"/>
    <w:rsid w:val="00096AD5"/>
    <w:rsid w:val="000A0869"/>
    <w:rsid w:val="000A1404"/>
    <w:rsid w:val="000A18CA"/>
    <w:rsid w:val="000A22E2"/>
    <w:rsid w:val="000A2DFD"/>
    <w:rsid w:val="000A3E0D"/>
    <w:rsid w:val="000A64AA"/>
    <w:rsid w:val="000A7C87"/>
    <w:rsid w:val="000B3C09"/>
    <w:rsid w:val="000B5CBE"/>
    <w:rsid w:val="000C04CE"/>
    <w:rsid w:val="000C5FCA"/>
    <w:rsid w:val="000C7F90"/>
    <w:rsid w:val="000D7DCC"/>
    <w:rsid w:val="000E492C"/>
    <w:rsid w:val="000E52F0"/>
    <w:rsid w:val="000E75CC"/>
    <w:rsid w:val="000F5E86"/>
    <w:rsid w:val="000F7EBD"/>
    <w:rsid w:val="000F7F42"/>
    <w:rsid w:val="001065DD"/>
    <w:rsid w:val="001121FB"/>
    <w:rsid w:val="001123F5"/>
    <w:rsid w:val="0011446F"/>
    <w:rsid w:val="00125D01"/>
    <w:rsid w:val="00130CD7"/>
    <w:rsid w:val="00131EA8"/>
    <w:rsid w:val="001410E0"/>
    <w:rsid w:val="00141EE5"/>
    <w:rsid w:val="0014216E"/>
    <w:rsid w:val="00145EC0"/>
    <w:rsid w:val="001478E7"/>
    <w:rsid w:val="00150109"/>
    <w:rsid w:val="0015587A"/>
    <w:rsid w:val="00155EE7"/>
    <w:rsid w:val="0016508D"/>
    <w:rsid w:val="00170E3D"/>
    <w:rsid w:val="00171D39"/>
    <w:rsid w:val="0017297B"/>
    <w:rsid w:val="001775D4"/>
    <w:rsid w:val="00181A24"/>
    <w:rsid w:val="001821DE"/>
    <w:rsid w:val="001839BE"/>
    <w:rsid w:val="00183E98"/>
    <w:rsid w:val="00185E6E"/>
    <w:rsid w:val="001874F9"/>
    <w:rsid w:val="00190D4F"/>
    <w:rsid w:val="00190FDB"/>
    <w:rsid w:val="00192462"/>
    <w:rsid w:val="001957DB"/>
    <w:rsid w:val="00196D7C"/>
    <w:rsid w:val="001A2F01"/>
    <w:rsid w:val="001A31B3"/>
    <w:rsid w:val="001A35F5"/>
    <w:rsid w:val="001A5D24"/>
    <w:rsid w:val="001A6CE5"/>
    <w:rsid w:val="001C53BE"/>
    <w:rsid w:val="001D6743"/>
    <w:rsid w:val="001E419A"/>
    <w:rsid w:val="001F219F"/>
    <w:rsid w:val="001F2841"/>
    <w:rsid w:val="001F39A4"/>
    <w:rsid w:val="001F3C88"/>
    <w:rsid w:val="001F3E18"/>
    <w:rsid w:val="001F4701"/>
    <w:rsid w:val="0020534A"/>
    <w:rsid w:val="0020761F"/>
    <w:rsid w:val="00213D26"/>
    <w:rsid w:val="002140AF"/>
    <w:rsid w:val="00216B85"/>
    <w:rsid w:val="002237D5"/>
    <w:rsid w:val="00225E9F"/>
    <w:rsid w:val="00226B37"/>
    <w:rsid w:val="00227538"/>
    <w:rsid w:val="00233C73"/>
    <w:rsid w:val="0023748B"/>
    <w:rsid w:val="002443E3"/>
    <w:rsid w:val="00247910"/>
    <w:rsid w:val="00247CBE"/>
    <w:rsid w:val="00255DE0"/>
    <w:rsid w:val="00257196"/>
    <w:rsid w:val="00262389"/>
    <w:rsid w:val="00263DB1"/>
    <w:rsid w:val="00270797"/>
    <w:rsid w:val="0027705E"/>
    <w:rsid w:val="002825EF"/>
    <w:rsid w:val="0028559F"/>
    <w:rsid w:val="0029619C"/>
    <w:rsid w:val="00297379"/>
    <w:rsid w:val="002A0811"/>
    <w:rsid w:val="002A48D5"/>
    <w:rsid w:val="002A5288"/>
    <w:rsid w:val="002A74A2"/>
    <w:rsid w:val="002B0CF7"/>
    <w:rsid w:val="002B610C"/>
    <w:rsid w:val="002C1D9E"/>
    <w:rsid w:val="002C35FE"/>
    <w:rsid w:val="002D2968"/>
    <w:rsid w:val="002E5289"/>
    <w:rsid w:val="002E7FC4"/>
    <w:rsid w:val="002F2C19"/>
    <w:rsid w:val="002F649B"/>
    <w:rsid w:val="002F68D4"/>
    <w:rsid w:val="002F6E4B"/>
    <w:rsid w:val="00300E71"/>
    <w:rsid w:val="00300E85"/>
    <w:rsid w:val="00301EAA"/>
    <w:rsid w:val="00306187"/>
    <w:rsid w:val="00310E0D"/>
    <w:rsid w:val="0031155E"/>
    <w:rsid w:val="0031582C"/>
    <w:rsid w:val="00316E1F"/>
    <w:rsid w:val="00317BC1"/>
    <w:rsid w:val="00320547"/>
    <w:rsid w:val="00321312"/>
    <w:rsid w:val="00325FF9"/>
    <w:rsid w:val="00326E43"/>
    <w:rsid w:val="0033162E"/>
    <w:rsid w:val="00332391"/>
    <w:rsid w:val="00335245"/>
    <w:rsid w:val="00340C2A"/>
    <w:rsid w:val="00344DF0"/>
    <w:rsid w:val="003458A0"/>
    <w:rsid w:val="00351343"/>
    <w:rsid w:val="003540DF"/>
    <w:rsid w:val="003544D7"/>
    <w:rsid w:val="00361CF7"/>
    <w:rsid w:val="00362664"/>
    <w:rsid w:val="003630A9"/>
    <w:rsid w:val="00363ADA"/>
    <w:rsid w:val="00364946"/>
    <w:rsid w:val="00364D37"/>
    <w:rsid w:val="00380289"/>
    <w:rsid w:val="00385330"/>
    <w:rsid w:val="0039436A"/>
    <w:rsid w:val="003A065A"/>
    <w:rsid w:val="003A2754"/>
    <w:rsid w:val="003A33B3"/>
    <w:rsid w:val="003A56F7"/>
    <w:rsid w:val="003A64EA"/>
    <w:rsid w:val="003B2D92"/>
    <w:rsid w:val="003B325B"/>
    <w:rsid w:val="003B38E3"/>
    <w:rsid w:val="003B4D71"/>
    <w:rsid w:val="003C0242"/>
    <w:rsid w:val="003C6605"/>
    <w:rsid w:val="003D25D5"/>
    <w:rsid w:val="003D3735"/>
    <w:rsid w:val="003D4CC1"/>
    <w:rsid w:val="003D7EE4"/>
    <w:rsid w:val="003E1BD4"/>
    <w:rsid w:val="003E2E55"/>
    <w:rsid w:val="003E4868"/>
    <w:rsid w:val="003E56E2"/>
    <w:rsid w:val="003F3A73"/>
    <w:rsid w:val="00406204"/>
    <w:rsid w:val="00411A75"/>
    <w:rsid w:val="00412905"/>
    <w:rsid w:val="004136A2"/>
    <w:rsid w:val="00416925"/>
    <w:rsid w:val="0042404F"/>
    <w:rsid w:val="00424740"/>
    <w:rsid w:val="004350CD"/>
    <w:rsid w:val="00435DD5"/>
    <w:rsid w:val="00443392"/>
    <w:rsid w:val="00444598"/>
    <w:rsid w:val="00446EC5"/>
    <w:rsid w:val="004523E4"/>
    <w:rsid w:val="004619E9"/>
    <w:rsid w:val="00463129"/>
    <w:rsid w:val="004658C3"/>
    <w:rsid w:val="0046607C"/>
    <w:rsid w:val="00466948"/>
    <w:rsid w:val="00480607"/>
    <w:rsid w:val="00486911"/>
    <w:rsid w:val="00487BAD"/>
    <w:rsid w:val="0049048F"/>
    <w:rsid w:val="004977A8"/>
    <w:rsid w:val="004A42D4"/>
    <w:rsid w:val="004A485F"/>
    <w:rsid w:val="004A4CA8"/>
    <w:rsid w:val="004A5087"/>
    <w:rsid w:val="004A7787"/>
    <w:rsid w:val="004C2BC5"/>
    <w:rsid w:val="004D058A"/>
    <w:rsid w:val="004D36B0"/>
    <w:rsid w:val="004D53C2"/>
    <w:rsid w:val="004E2B8E"/>
    <w:rsid w:val="004E39D8"/>
    <w:rsid w:val="004F0337"/>
    <w:rsid w:val="004F37C6"/>
    <w:rsid w:val="004F78AA"/>
    <w:rsid w:val="00505131"/>
    <w:rsid w:val="00512589"/>
    <w:rsid w:val="00516793"/>
    <w:rsid w:val="005168E4"/>
    <w:rsid w:val="00522F98"/>
    <w:rsid w:val="0053005A"/>
    <w:rsid w:val="00532F10"/>
    <w:rsid w:val="00540AF5"/>
    <w:rsid w:val="00544832"/>
    <w:rsid w:val="00545FF6"/>
    <w:rsid w:val="005462E5"/>
    <w:rsid w:val="005469FC"/>
    <w:rsid w:val="00547921"/>
    <w:rsid w:val="00550DFB"/>
    <w:rsid w:val="0055164A"/>
    <w:rsid w:val="00552FC7"/>
    <w:rsid w:val="0055578B"/>
    <w:rsid w:val="00556A56"/>
    <w:rsid w:val="00570E2E"/>
    <w:rsid w:val="00571416"/>
    <w:rsid w:val="005738AA"/>
    <w:rsid w:val="0058057F"/>
    <w:rsid w:val="005822E1"/>
    <w:rsid w:val="00583A86"/>
    <w:rsid w:val="00585892"/>
    <w:rsid w:val="00586853"/>
    <w:rsid w:val="0059439E"/>
    <w:rsid w:val="00594467"/>
    <w:rsid w:val="005A26D5"/>
    <w:rsid w:val="005A2E2D"/>
    <w:rsid w:val="005A53EC"/>
    <w:rsid w:val="005B076D"/>
    <w:rsid w:val="005B4C7C"/>
    <w:rsid w:val="005B6997"/>
    <w:rsid w:val="005B7B5D"/>
    <w:rsid w:val="005C010B"/>
    <w:rsid w:val="005C4006"/>
    <w:rsid w:val="005C5B33"/>
    <w:rsid w:val="005C5F98"/>
    <w:rsid w:val="005E1117"/>
    <w:rsid w:val="005E112E"/>
    <w:rsid w:val="005E4AB2"/>
    <w:rsid w:val="005E65D2"/>
    <w:rsid w:val="005F0323"/>
    <w:rsid w:val="005F0F7D"/>
    <w:rsid w:val="005F29AC"/>
    <w:rsid w:val="005F357E"/>
    <w:rsid w:val="005F52A7"/>
    <w:rsid w:val="00600700"/>
    <w:rsid w:val="0060617D"/>
    <w:rsid w:val="00606238"/>
    <w:rsid w:val="00617285"/>
    <w:rsid w:val="006278B8"/>
    <w:rsid w:val="00634E5A"/>
    <w:rsid w:val="00635463"/>
    <w:rsid w:val="006418CC"/>
    <w:rsid w:val="006424AC"/>
    <w:rsid w:val="00650853"/>
    <w:rsid w:val="006520FE"/>
    <w:rsid w:val="00657DCD"/>
    <w:rsid w:val="00661FEB"/>
    <w:rsid w:val="006706E5"/>
    <w:rsid w:val="006727A8"/>
    <w:rsid w:val="006732FD"/>
    <w:rsid w:val="00673511"/>
    <w:rsid w:val="0067610C"/>
    <w:rsid w:val="00677765"/>
    <w:rsid w:val="00677D4D"/>
    <w:rsid w:val="00681285"/>
    <w:rsid w:val="006902F2"/>
    <w:rsid w:val="00692DA5"/>
    <w:rsid w:val="0069484F"/>
    <w:rsid w:val="00696327"/>
    <w:rsid w:val="00697079"/>
    <w:rsid w:val="006A6203"/>
    <w:rsid w:val="006B2176"/>
    <w:rsid w:val="006B26DF"/>
    <w:rsid w:val="006B6885"/>
    <w:rsid w:val="006B7CA0"/>
    <w:rsid w:val="006C13CD"/>
    <w:rsid w:val="006C2776"/>
    <w:rsid w:val="006C2CDD"/>
    <w:rsid w:val="006D1421"/>
    <w:rsid w:val="006D436B"/>
    <w:rsid w:val="006D45B8"/>
    <w:rsid w:val="006F1886"/>
    <w:rsid w:val="006F3CD7"/>
    <w:rsid w:val="00701E4B"/>
    <w:rsid w:val="0070251D"/>
    <w:rsid w:val="00704607"/>
    <w:rsid w:val="00712C82"/>
    <w:rsid w:val="0071759D"/>
    <w:rsid w:val="007208D6"/>
    <w:rsid w:val="00722DE5"/>
    <w:rsid w:val="00723D58"/>
    <w:rsid w:val="00731F3D"/>
    <w:rsid w:val="007337E5"/>
    <w:rsid w:val="00734CAD"/>
    <w:rsid w:val="00735887"/>
    <w:rsid w:val="007365CC"/>
    <w:rsid w:val="007372FF"/>
    <w:rsid w:val="00742460"/>
    <w:rsid w:val="00746A8D"/>
    <w:rsid w:val="007548C2"/>
    <w:rsid w:val="00757AB9"/>
    <w:rsid w:val="00757E0E"/>
    <w:rsid w:val="00761FC4"/>
    <w:rsid w:val="00792A90"/>
    <w:rsid w:val="00792AC5"/>
    <w:rsid w:val="00793FDD"/>
    <w:rsid w:val="00795329"/>
    <w:rsid w:val="00797061"/>
    <w:rsid w:val="00797A2C"/>
    <w:rsid w:val="007B5839"/>
    <w:rsid w:val="007C2DF5"/>
    <w:rsid w:val="007C4CD1"/>
    <w:rsid w:val="007C5D1E"/>
    <w:rsid w:val="007C7B42"/>
    <w:rsid w:val="007D2689"/>
    <w:rsid w:val="007D294C"/>
    <w:rsid w:val="007D5087"/>
    <w:rsid w:val="007D7E28"/>
    <w:rsid w:val="007E6F2D"/>
    <w:rsid w:val="007F09CB"/>
    <w:rsid w:val="007F16B0"/>
    <w:rsid w:val="007F42B0"/>
    <w:rsid w:val="007F70C2"/>
    <w:rsid w:val="00805C9C"/>
    <w:rsid w:val="00810E4A"/>
    <w:rsid w:val="00811404"/>
    <w:rsid w:val="00816196"/>
    <w:rsid w:val="008210B4"/>
    <w:rsid w:val="00823907"/>
    <w:rsid w:val="0082445B"/>
    <w:rsid w:val="00826B7E"/>
    <w:rsid w:val="0083510D"/>
    <w:rsid w:val="008357B4"/>
    <w:rsid w:val="00846671"/>
    <w:rsid w:val="0085238C"/>
    <w:rsid w:val="00852AA7"/>
    <w:rsid w:val="008538E6"/>
    <w:rsid w:val="00860F90"/>
    <w:rsid w:val="008610F9"/>
    <w:rsid w:val="00865216"/>
    <w:rsid w:val="008731F4"/>
    <w:rsid w:val="00875507"/>
    <w:rsid w:val="00875A89"/>
    <w:rsid w:val="0088098A"/>
    <w:rsid w:val="008809E2"/>
    <w:rsid w:val="00892671"/>
    <w:rsid w:val="00893784"/>
    <w:rsid w:val="00893FFF"/>
    <w:rsid w:val="008974F7"/>
    <w:rsid w:val="008A153B"/>
    <w:rsid w:val="008A3FE1"/>
    <w:rsid w:val="008B755B"/>
    <w:rsid w:val="008B76C2"/>
    <w:rsid w:val="008B7A4E"/>
    <w:rsid w:val="008C7910"/>
    <w:rsid w:val="008D401A"/>
    <w:rsid w:val="008E3FDB"/>
    <w:rsid w:val="008E7631"/>
    <w:rsid w:val="008F0586"/>
    <w:rsid w:val="008F12AE"/>
    <w:rsid w:val="008F2710"/>
    <w:rsid w:val="008F3053"/>
    <w:rsid w:val="008F3849"/>
    <w:rsid w:val="009004FA"/>
    <w:rsid w:val="009028A5"/>
    <w:rsid w:val="009073BA"/>
    <w:rsid w:val="00910B2C"/>
    <w:rsid w:val="0091564D"/>
    <w:rsid w:val="00917386"/>
    <w:rsid w:val="0092331B"/>
    <w:rsid w:val="0092436B"/>
    <w:rsid w:val="009371C7"/>
    <w:rsid w:val="00943D00"/>
    <w:rsid w:val="00945933"/>
    <w:rsid w:val="00945E9B"/>
    <w:rsid w:val="00946422"/>
    <w:rsid w:val="00952D1A"/>
    <w:rsid w:val="00954185"/>
    <w:rsid w:val="0095510A"/>
    <w:rsid w:val="00960745"/>
    <w:rsid w:val="00960F9F"/>
    <w:rsid w:val="00963089"/>
    <w:rsid w:val="009658C6"/>
    <w:rsid w:val="00972D1C"/>
    <w:rsid w:val="00974598"/>
    <w:rsid w:val="0098141A"/>
    <w:rsid w:val="009820DC"/>
    <w:rsid w:val="00992561"/>
    <w:rsid w:val="00993E53"/>
    <w:rsid w:val="009941F3"/>
    <w:rsid w:val="00995ECF"/>
    <w:rsid w:val="009A1EDF"/>
    <w:rsid w:val="009A221C"/>
    <w:rsid w:val="009B4018"/>
    <w:rsid w:val="009B7184"/>
    <w:rsid w:val="009C00B0"/>
    <w:rsid w:val="009C293B"/>
    <w:rsid w:val="009C2A98"/>
    <w:rsid w:val="009C7898"/>
    <w:rsid w:val="009C7CE1"/>
    <w:rsid w:val="009D241D"/>
    <w:rsid w:val="009D5624"/>
    <w:rsid w:val="009D583F"/>
    <w:rsid w:val="009D5CFD"/>
    <w:rsid w:val="009E158B"/>
    <w:rsid w:val="009E1FA7"/>
    <w:rsid w:val="009E4B4C"/>
    <w:rsid w:val="009F2193"/>
    <w:rsid w:val="009F3CB7"/>
    <w:rsid w:val="009F5215"/>
    <w:rsid w:val="00A005EF"/>
    <w:rsid w:val="00A01ED7"/>
    <w:rsid w:val="00A03A54"/>
    <w:rsid w:val="00A03F1E"/>
    <w:rsid w:val="00A05089"/>
    <w:rsid w:val="00A064AB"/>
    <w:rsid w:val="00A10BE7"/>
    <w:rsid w:val="00A25AEA"/>
    <w:rsid w:val="00A25BD9"/>
    <w:rsid w:val="00A31CD7"/>
    <w:rsid w:val="00A40612"/>
    <w:rsid w:val="00A432FD"/>
    <w:rsid w:val="00A44244"/>
    <w:rsid w:val="00A45F75"/>
    <w:rsid w:val="00A60881"/>
    <w:rsid w:val="00A60BFA"/>
    <w:rsid w:val="00A60FCF"/>
    <w:rsid w:val="00A61261"/>
    <w:rsid w:val="00A7149A"/>
    <w:rsid w:val="00A83C41"/>
    <w:rsid w:val="00A907AB"/>
    <w:rsid w:val="00A95E88"/>
    <w:rsid w:val="00A96420"/>
    <w:rsid w:val="00AA0C49"/>
    <w:rsid w:val="00AA11A9"/>
    <w:rsid w:val="00AA3060"/>
    <w:rsid w:val="00AA352A"/>
    <w:rsid w:val="00AA3DF9"/>
    <w:rsid w:val="00AB0FE4"/>
    <w:rsid w:val="00AB4CF6"/>
    <w:rsid w:val="00AB5E69"/>
    <w:rsid w:val="00AC089A"/>
    <w:rsid w:val="00AC29E3"/>
    <w:rsid w:val="00AC40FB"/>
    <w:rsid w:val="00AC490A"/>
    <w:rsid w:val="00AC490C"/>
    <w:rsid w:val="00AC4C5E"/>
    <w:rsid w:val="00AD4CDB"/>
    <w:rsid w:val="00AD613A"/>
    <w:rsid w:val="00AD6606"/>
    <w:rsid w:val="00AF177E"/>
    <w:rsid w:val="00AF3B50"/>
    <w:rsid w:val="00AF440E"/>
    <w:rsid w:val="00AF5DF7"/>
    <w:rsid w:val="00B00B41"/>
    <w:rsid w:val="00B06BD7"/>
    <w:rsid w:val="00B16AE1"/>
    <w:rsid w:val="00B254E1"/>
    <w:rsid w:val="00B25646"/>
    <w:rsid w:val="00B2623A"/>
    <w:rsid w:val="00B32FF2"/>
    <w:rsid w:val="00B33A79"/>
    <w:rsid w:val="00B34EBC"/>
    <w:rsid w:val="00B37C87"/>
    <w:rsid w:val="00B4158B"/>
    <w:rsid w:val="00B5113A"/>
    <w:rsid w:val="00B52EA0"/>
    <w:rsid w:val="00B65FBC"/>
    <w:rsid w:val="00B71772"/>
    <w:rsid w:val="00B732DA"/>
    <w:rsid w:val="00B73989"/>
    <w:rsid w:val="00B77480"/>
    <w:rsid w:val="00B77C9B"/>
    <w:rsid w:val="00B77D35"/>
    <w:rsid w:val="00B82171"/>
    <w:rsid w:val="00B82CD4"/>
    <w:rsid w:val="00B8393F"/>
    <w:rsid w:val="00B903E6"/>
    <w:rsid w:val="00B9454B"/>
    <w:rsid w:val="00B97E9E"/>
    <w:rsid w:val="00BA6D4A"/>
    <w:rsid w:val="00BB3227"/>
    <w:rsid w:val="00BC06D4"/>
    <w:rsid w:val="00BC229D"/>
    <w:rsid w:val="00BC3A4A"/>
    <w:rsid w:val="00BD11EB"/>
    <w:rsid w:val="00BD206B"/>
    <w:rsid w:val="00BE372E"/>
    <w:rsid w:val="00BE6A88"/>
    <w:rsid w:val="00BF3E81"/>
    <w:rsid w:val="00BF40C0"/>
    <w:rsid w:val="00BF5627"/>
    <w:rsid w:val="00BF62CF"/>
    <w:rsid w:val="00C023E0"/>
    <w:rsid w:val="00C0591B"/>
    <w:rsid w:val="00C05B0E"/>
    <w:rsid w:val="00C1138B"/>
    <w:rsid w:val="00C13A43"/>
    <w:rsid w:val="00C143D0"/>
    <w:rsid w:val="00C15177"/>
    <w:rsid w:val="00C226BE"/>
    <w:rsid w:val="00C23251"/>
    <w:rsid w:val="00C24C8A"/>
    <w:rsid w:val="00C302DD"/>
    <w:rsid w:val="00C30ABC"/>
    <w:rsid w:val="00C312BA"/>
    <w:rsid w:val="00C35F89"/>
    <w:rsid w:val="00C364B9"/>
    <w:rsid w:val="00C41CFB"/>
    <w:rsid w:val="00C43C20"/>
    <w:rsid w:val="00C51D79"/>
    <w:rsid w:val="00C550D4"/>
    <w:rsid w:val="00C5607A"/>
    <w:rsid w:val="00C56FAE"/>
    <w:rsid w:val="00C63E66"/>
    <w:rsid w:val="00C6469A"/>
    <w:rsid w:val="00C6531E"/>
    <w:rsid w:val="00C72B92"/>
    <w:rsid w:val="00C732B4"/>
    <w:rsid w:val="00C9070D"/>
    <w:rsid w:val="00C90DD8"/>
    <w:rsid w:val="00C91163"/>
    <w:rsid w:val="00C94D83"/>
    <w:rsid w:val="00C96469"/>
    <w:rsid w:val="00C97494"/>
    <w:rsid w:val="00C97AA8"/>
    <w:rsid w:val="00CB18AF"/>
    <w:rsid w:val="00CB755E"/>
    <w:rsid w:val="00CC0014"/>
    <w:rsid w:val="00CC1C58"/>
    <w:rsid w:val="00CC2D0E"/>
    <w:rsid w:val="00CC408A"/>
    <w:rsid w:val="00CC4C09"/>
    <w:rsid w:val="00CC7A6C"/>
    <w:rsid w:val="00CD13C5"/>
    <w:rsid w:val="00CD2F9F"/>
    <w:rsid w:val="00CD4E8B"/>
    <w:rsid w:val="00CE150C"/>
    <w:rsid w:val="00CE36D0"/>
    <w:rsid w:val="00CE6FEA"/>
    <w:rsid w:val="00CE7C6C"/>
    <w:rsid w:val="00CF05CA"/>
    <w:rsid w:val="00CF4CFF"/>
    <w:rsid w:val="00CF6AA7"/>
    <w:rsid w:val="00D0326A"/>
    <w:rsid w:val="00D115AF"/>
    <w:rsid w:val="00D22ED8"/>
    <w:rsid w:val="00D30B97"/>
    <w:rsid w:val="00D35B8E"/>
    <w:rsid w:val="00D46000"/>
    <w:rsid w:val="00D46B3C"/>
    <w:rsid w:val="00D537D1"/>
    <w:rsid w:val="00D53BE7"/>
    <w:rsid w:val="00D601F0"/>
    <w:rsid w:val="00D63B22"/>
    <w:rsid w:val="00D6460A"/>
    <w:rsid w:val="00D65395"/>
    <w:rsid w:val="00D670EE"/>
    <w:rsid w:val="00D72880"/>
    <w:rsid w:val="00D72C8C"/>
    <w:rsid w:val="00D74839"/>
    <w:rsid w:val="00D83422"/>
    <w:rsid w:val="00D86F03"/>
    <w:rsid w:val="00D90EC9"/>
    <w:rsid w:val="00D91566"/>
    <w:rsid w:val="00DA37D6"/>
    <w:rsid w:val="00DA430A"/>
    <w:rsid w:val="00DB4091"/>
    <w:rsid w:val="00DB439A"/>
    <w:rsid w:val="00DB551F"/>
    <w:rsid w:val="00DB7476"/>
    <w:rsid w:val="00DC2FCA"/>
    <w:rsid w:val="00DC3303"/>
    <w:rsid w:val="00DC5C97"/>
    <w:rsid w:val="00DC6EA7"/>
    <w:rsid w:val="00DC76EB"/>
    <w:rsid w:val="00DD041B"/>
    <w:rsid w:val="00DD4B09"/>
    <w:rsid w:val="00DD7A1E"/>
    <w:rsid w:val="00DE0EB3"/>
    <w:rsid w:val="00DE26A6"/>
    <w:rsid w:val="00DF10C9"/>
    <w:rsid w:val="00DF1E9B"/>
    <w:rsid w:val="00DF20BD"/>
    <w:rsid w:val="00DF4F63"/>
    <w:rsid w:val="00DF692A"/>
    <w:rsid w:val="00E137C2"/>
    <w:rsid w:val="00E15FCB"/>
    <w:rsid w:val="00E1737E"/>
    <w:rsid w:val="00E2136A"/>
    <w:rsid w:val="00E21B53"/>
    <w:rsid w:val="00E25B20"/>
    <w:rsid w:val="00E27119"/>
    <w:rsid w:val="00E30A22"/>
    <w:rsid w:val="00E3262F"/>
    <w:rsid w:val="00E525E2"/>
    <w:rsid w:val="00E62F3A"/>
    <w:rsid w:val="00E70BE1"/>
    <w:rsid w:val="00E71542"/>
    <w:rsid w:val="00E73E5E"/>
    <w:rsid w:val="00E75964"/>
    <w:rsid w:val="00E75BB4"/>
    <w:rsid w:val="00E82F20"/>
    <w:rsid w:val="00E84500"/>
    <w:rsid w:val="00EA1390"/>
    <w:rsid w:val="00EA2588"/>
    <w:rsid w:val="00EA2BF4"/>
    <w:rsid w:val="00EA3A16"/>
    <w:rsid w:val="00EA60F1"/>
    <w:rsid w:val="00EB1CBB"/>
    <w:rsid w:val="00EB232E"/>
    <w:rsid w:val="00EC6BFD"/>
    <w:rsid w:val="00EC7479"/>
    <w:rsid w:val="00ED03CA"/>
    <w:rsid w:val="00ED170B"/>
    <w:rsid w:val="00ED19CC"/>
    <w:rsid w:val="00ED425D"/>
    <w:rsid w:val="00EE0488"/>
    <w:rsid w:val="00EE3E42"/>
    <w:rsid w:val="00F021C7"/>
    <w:rsid w:val="00F0475A"/>
    <w:rsid w:val="00F0498C"/>
    <w:rsid w:val="00F10C0A"/>
    <w:rsid w:val="00F14D72"/>
    <w:rsid w:val="00F17A5E"/>
    <w:rsid w:val="00F25089"/>
    <w:rsid w:val="00F2514D"/>
    <w:rsid w:val="00F3210E"/>
    <w:rsid w:val="00F32830"/>
    <w:rsid w:val="00F35252"/>
    <w:rsid w:val="00F3601A"/>
    <w:rsid w:val="00F36325"/>
    <w:rsid w:val="00F414C7"/>
    <w:rsid w:val="00F44A09"/>
    <w:rsid w:val="00F450D5"/>
    <w:rsid w:val="00F533FD"/>
    <w:rsid w:val="00F55309"/>
    <w:rsid w:val="00F553C8"/>
    <w:rsid w:val="00F55F0B"/>
    <w:rsid w:val="00F600BF"/>
    <w:rsid w:val="00F6136C"/>
    <w:rsid w:val="00F71093"/>
    <w:rsid w:val="00F7532B"/>
    <w:rsid w:val="00F75827"/>
    <w:rsid w:val="00F87B0E"/>
    <w:rsid w:val="00F953F3"/>
    <w:rsid w:val="00FA0504"/>
    <w:rsid w:val="00FB47CE"/>
    <w:rsid w:val="00FB5DD6"/>
    <w:rsid w:val="00FC1952"/>
    <w:rsid w:val="00FC3DF2"/>
    <w:rsid w:val="00FC5D69"/>
    <w:rsid w:val="00FD03D8"/>
    <w:rsid w:val="00FD157C"/>
    <w:rsid w:val="00FD296B"/>
    <w:rsid w:val="00FE296B"/>
    <w:rsid w:val="00FF4A90"/>
    <w:rsid w:val="00FF4EF8"/>
    <w:rsid w:val="00FF579E"/>
    <w:rsid w:val="00FF60B7"/>
    <w:rsid w:val="00FF6353"/>
    <w:rsid w:val="00FF6B3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BD"/>
    <w:rPr>
      <w:sz w:val="24"/>
      <w:szCs w:val="24"/>
    </w:rPr>
  </w:style>
  <w:style w:type="paragraph" w:styleId="Naslov1">
    <w:name w:val="heading 1"/>
    <w:basedOn w:val="Normal"/>
    <w:next w:val="Normal"/>
    <w:link w:val="Naslov1Char"/>
    <w:qFormat/>
    <w:rsid w:val="00C9070D"/>
    <w:pPr>
      <w:keepNext/>
      <w:numPr>
        <w:numId w:val="1"/>
      </w:numPr>
      <w:spacing w:before="240" w:after="60"/>
      <w:outlineLvl w:val="0"/>
    </w:pPr>
    <w:rPr>
      <w:rFonts w:ascii="Life L2" w:hAnsi="Life L2" w:cs="Life L2"/>
      <w:b/>
      <w:bCs/>
      <w:kern w:val="32"/>
      <w:sz w:val="32"/>
      <w:szCs w:val="32"/>
    </w:rPr>
  </w:style>
  <w:style w:type="paragraph" w:styleId="Naslov2">
    <w:name w:val="heading 2"/>
    <w:basedOn w:val="Normal"/>
    <w:next w:val="Normal"/>
    <w:link w:val="Naslov2Char"/>
    <w:qFormat/>
    <w:rsid w:val="000F7EBD"/>
    <w:pPr>
      <w:keepNext/>
      <w:numPr>
        <w:ilvl w:val="1"/>
        <w:numId w:val="1"/>
      </w:numPr>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FF579E"/>
    <w:pPr>
      <w:keepNext/>
      <w:numPr>
        <w:ilvl w:val="2"/>
        <w:numId w:val="1"/>
      </w:numPr>
      <w:spacing w:before="240" w:after="60"/>
      <w:jc w:val="both"/>
      <w:outlineLvl w:val="2"/>
    </w:pPr>
    <w:rPr>
      <w:rFonts w:ascii="Life L2" w:hAnsi="Life L2" w:cs="Life L2"/>
      <w:b/>
      <w:bCs/>
      <w:sz w:val="22"/>
      <w:szCs w:val="22"/>
    </w:rPr>
  </w:style>
  <w:style w:type="paragraph" w:styleId="Naslov4">
    <w:name w:val="heading 4"/>
    <w:basedOn w:val="Normal"/>
    <w:next w:val="Normal"/>
    <w:link w:val="Naslov4Char"/>
    <w:qFormat/>
    <w:rsid w:val="00FF579E"/>
    <w:pPr>
      <w:keepNext/>
      <w:numPr>
        <w:ilvl w:val="3"/>
        <w:numId w:val="1"/>
      </w:numPr>
      <w:spacing w:before="240" w:after="60"/>
      <w:outlineLvl w:val="3"/>
    </w:pPr>
    <w:rPr>
      <w:b/>
      <w:bCs/>
      <w:sz w:val="28"/>
      <w:szCs w:val="28"/>
    </w:rPr>
  </w:style>
  <w:style w:type="paragraph" w:styleId="Naslov5">
    <w:name w:val="heading 5"/>
    <w:basedOn w:val="Normal"/>
    <w:next w:val="Normal"/>
    <w:link w:val="Naslov5Char"/>
    <w:qFormat/>
    <w:rsid w:val="00FF579E"/>
    <w:pPr>
      <w:numPr>
        <w:ilvl w:val="4"/>
        <w:numId w:val="1"/>
      </w:numPr>
      <w:spacing w:before="240" w:after="60"/>
      <w:outlineLvl w:val="4"/>
    </w:pPr>
    <w:rPr>
      <w:b/>
      <w:bCs/>
      <w:i/>
      <w:iCs/>
      <w:sz w:val="26"/>
      <w:szCs w:val="26"/>
    </w:rPr>
  </w:style>
  <w:style w:type="paragraph" w:styleId="Naslov6">
    <w:name w:val="heading 6"/>
    <w:basedOn w:val="Normal"/>
    <w:next w:val="Normal"/>
    <w:link w:val="Naslov6Char"/>
    <w:qFormat/>
    <w:rsid w:val="00FF579E"/>
    <w:pPr>
      <w:numPr>
        <w:ilvl w:val="5"/>
        <w:numId w:val="1"/>
      </w:numPr>
      <w:spacing w:before="240" w:after="60"/>
      <w:outlineLvl w:val="5"/>
    </w:pPr>
    <w:rPr>
      <w:b/>
      <w:bCs/>
      <w:sz w:val="22"/>
      <w:szCs w:val="22"/>
    </w:rPr>
  </w:style>
  <w:style w:type="paragraph" w:styleId="Naslov7">
    <w:name w:val="heading 7"/>
    <w:basedOn w:val="Normal"/>
    <w:next w:val="Normal"/>
    <w:link w:val="Naslov7Char"/>
    <w:qFormat/>
    <w:rsid w:val="00FF579E"/>
    <w:pPr>
      <w:numPr>
        <w:ilvl w:val="6"/>
        <w:numId w:val="1"/>
      </w:numPr>
      <w:spacing w:before="240" w:after="60"/>
      <w:outlineLvl w:val="6"/>
    </w:pPr>
  </w:style>
  <w:style w:type="paragraph" w:styleId="Naslov8">
    <w:name w:val="heading 8"/>
    <w:basedOn w:val="Normal"/>
    <w:next w:val="Normal"/>
    <w:link w:val="Naslov8Char"/>
    <w:qFormat/>
    <w:rsid w:val="00FF579E"/>
    <w:pPr>
      <w:numPr>
        <w:ilvl w:val="7"/>
        <w:numId w:val="1"/>
      </w:numPr>
      <w:spacing w:before="240" w:after="60"/>
      <w:outlineLvl w:val="7"/>
    </w:pPr>
    <w:rPr>
      <w:i/>
      <w:iCs/>
    </w:rPr>
  </w:style>
  <w:style w:type="paragraph" w:styleId="Naslov9">
    <w:name w:val="heading 9"/>
    <w:basedOn w:val="Normal"/>
    <w:next w:val="Normal"/>
    <w:link w:val="Naslov9Char"/>
    <w:qFormat/>
    <w:rsid w:val="00FF579E"/>
    <w:pPr>
      <w:numPr>
        <w:ilvl w:val="8"/>
        <w:numId w:val="1"/>
      </w:num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22ED8"/>
    <w:rPr>
      <w:rFonts w:ascii="Cambria" w:hAnsi="Cambria" w:cs="Cambria"/>
      <w:b/>
      <w:bCs/>
      <w:kern w:val="32"/>
      <w:sz w:val="32"/>
      <w:szCs w:val="32"/>
    </w:rPr>
  </w:style>
  <w:style w:type="character" w:customStyle="1" w:styleId="Naslov2Char">
    <w:name w:val="Naslov 2 Char"/>
    <w:basedOn w:val="Zadanifontodlomka"/>
    <w:link w:val="Naslov2"/>
    <w:semiHidden/>
    <w:rsid w:val="00D22ED8"/>
    <w:rPr>
      <w:rFonts w:ascii="Cambria" w:hAnsi="Cambria" w:cs="Cambria"/>
      <w:b/>
      <w:bCs/>
      <w:i/>
      <w:iCs/>
      <w:sz w:val="28"/>
      <w:szCs w:val="28"/>
    </w:rPr>
  </w:style>
  <w:style w:type="character" w:customStyle="1" w:styleId="Naslov3Char">
    <w:name w:val="Naslov 3 Char"/>
    <w:basedOn w:val="Zadanifontodlomka"/>
    <w:link w:val="Naslov3"/>
    <w:semiHidden/>
    <w:rsid w:val="00D22ED8"/>
    <w:rPr>
      <w:rFonts w:ascii="Cambria" w:hAnsi="Cambria" w:cs="Cambria"/>
      <w:b/>
      <w:bCs/>
      <w:sz w:val="26"/>
      <w:szCs w:val="26"/>
    </w:rPr>
  </w:style>
  <w:style w:type="character" w:customStyle="1" w:styleId="Naslov4Char">
    <w:name w:val="Naslov 4 Char"/>
    <w:basedOn w:val="Zadanifontodlomka"/>
    <w:link w:val="Naslov4"/>
    <w:rsid w:val="005C5B33"/>
    <w:rPr>
      <w:rFonts w:cs="Times New Roman"/>
      <w:b/>
      <w:bCs/>
      <w:sz w:val="28"/>
      <w:szCs w:val="28"/>
    </w:rPr>
  </w:style>
  <w:style w:type="character" w:customStyle="1" w:styleId="Naslov5Char">
    <w:name w:val="Naslov 5 Char"/>
    <w:basedOn w:val="Zadanifontodlomka"/>
    <w:link w:val="Naslov5"/>
    <w:semiHidden/>
    <w:rsid w:val="00D22ED8"/>
    <w:rPr>
      <w:rFonts w:ascii="Calibri" w:hAnsi="Calibri" w:cs="Calibri"/>
      <w:b/>
      <w:bCs/>
      <w:i/>
      <w:iCs/>
      <w:sz w:val="26"/>
      <w:szCs w:val="26"/>
    </w:rPr>
  </w:style>
  <w:style w:type="character" w:customStyle="1" w:styleId="Naslov6Char">
    <w:name w:val="Naslov 6 Char"/>
    <w:basedOn w:val="Zadanifontodlomka"/>
    <w:link w:val="Naslov6"/>
    <w:semiHidden/>
    <w:rsid w:val="00D22ED8"/>
    <w:rPr>
      <w:rFonts w:ascii="Calibri" w:hAnsi="Calibri" w:cs="Calibri"/>
      <w:b/>
      <w:bCs/>
    </w:rPr>
  </w:style>
  <w:style w:type="character" w:customStyle="1" w:styleId="Naslov7Char">
    <w:name w:val="Naslov 7 Char"/>
    <w:basedOn w:val="Zadanifontodlomka"/>
    <w:link w:val="Naslov7"/>
    <w:semiHidden/>
    <w:rsid w:val="00D22ED8"/>
    <w:rPr>
      <w:rFonts w:ascii="Calibri" w:hAnsi="Calibri" w:cs="Calibri"/>
      <w:sz w:val="24"/>
      <w:szCs w:val="24"/>
    </w:rPr>
  </w:style>
  <w:style w:type="character" w:customStyle="1" w:styleId="Naslov8Char">
    <w:name w:val="Naslov 8 Char"/>
    <w:basedOn w:val="Zadanifontodlomka"/>
    <w:link w:val="Naslov8"/>
    <w:semiHidden/>
    <w:rsid w:val="00D22ED8"/>
    <w:rPr>
      <w:rFonts w:ascii="Calibri" w:hAnsi="Calibri" w:cs="Calibri"/>
      <w:i/>
      <w:iCs/>
      <w:sz w:val="24"/>
      <w:szCs w:val="24"/>
    </w:rPr>
  </w:style>
  <w:style w:type="character" w:customStyle="1" w:styleId="Naslov9Char">
    <w:name w:val="Naslov 9 Char"/>
    <w:basedOn w:val="Zadanifontodlomka"/>
    <w:link w:val="Naslov9"/>
    <w:semiHidden/>
    <w:rsid w:val="00D22ED8"/>
    <w:rPr>
      <w:rFonts w:ascii="Cambria" w:hAnsi="Cambria" w:cs="Cambria"/>
    </w:rPr>
  </w:style>
  <w:style w:type="paragraph" w:customStyle="1" w:styleId="CharChar1CharCharChar">
    <w:name w:val="Char Char1 Char Char Char"/>
    <w:basedOn w:val="Normal"/>
    <w:autoRedefine/>
    <w:rsid w:val="000F7EBD"/>
    <w:pPr>
      <w:spacing w:after="160"/>
      <w:jc w:val="both"/>
    </w:pPr>
    <w:rPr>
      <w:b/>
      <w:bCs/>
      <w:sz w:val="32"/>
      <w:szCs w:val="32"/>
      <w:lang w:eastAsia="en-US"/>
    </w:rPr>
  </w:style>
  <w:style w:type="paragraph" w:styleId="Sadraj1">
    <w:name w:val="toc 1"/>
    <w:basedOn w:val="Normal"/>
    <w:next w:val="Normal"/>
    <w:autoRedefine/>
    <w:semiHidden/>
    <w:rsid w:val="00AC089A"/>
    <w:pPr>
      <w:tabs>
        <w:tab w:val="left" w:pos="567"/>
        <w:tab w:val="right" w:leader="dot" w:pos="9061"/>
      </w:tabs>
      <w:spacing w:before="120" w:line="360" w:lineRule="auto"/>
      <w:ind w:left="567" w:hanging="567"/>
      <w:jc w:val="both"/>
    </w:pPr>
    <w:rPr>
      <w:rFonts w:ascii="Life L2" w:hAnsi="Life L2" w:cs="Life L2"/>
      <w:b/>
      <w:bCs/>
      <w:noProof/>
      <w:lang w:val="en-US" w:eastAsia="en-US"/>
    </w:rPr>
  </w:style>
  <w:style w:type="paragraph" w:styleId="Sadraj2">
    <w:name w:val="toc 2"/>
    <w:basedOn w:val="Normal"/>
    <w:next w:val="Normal"/>
    <w:autoRedefine/>
    <w:semiHidden/>
    <w:rsid w:val="00AC089A"/>
    <w:pPr>
      <w:tabs>
        <w:tab w:val="left" w:pos="851"/>
        <w:tab w:val="right" w:leader="dot" w:pos="9061"/>
      </w:tabs>
      <w:spacing w:before="120" w:line="360" w:lineRule="auto"/>
      <w:ind w:left="851" w:hanging="613"/>
      <w:jc w:val="both"/>
    </w:pPr>
    <w:rPr>
      <w:rFonts w:ascii="Life L2" w:hAnsi="Life L2" w:cs="Life L2"/>
      <w:i/>
      <w:iCs/>
      <w:sz w:val="22"/>
      <w:szCs w:val="22"/>
      <w:lang w:val="en-US" w:eastAsia="en-US"/>
    </w:rPr>
  </w:style>
  <w:style w:type="paragraph" w:styleId="Zaglavlje">
    <w:name w:val="header"/>
    <w:basedOn w:val="Normal"/>
    <w:link w:val="ZaglavljeChar"/>
    <w:rsid w:val="00FF4A90"/>
    <w:pPr>
      <w:pBdr>
        <w:bottom w:val="thickThinSmallGap" w:sz="24" w:space="1" w:color="622423"/>
      </w:pBdr>
      <w:tabs>
        <w:tab w:val="center" w:pos="4536"/>
        <w:tab w:val="right" w:pos="9072"/>
      </w:tabs>
      <w:jc w:val="center"/>
    </w:pPr>
    <w:rPr>
      <w:rFonts w:ascii="Life L2" w:hAnsi="Life L2" w:cs="Life L2"/>
      <w:sz w:val="22"/>
      <w:szCs w:val="22"/>
    </w:rPr>
  </w:style>
  <w:style w:type="character" w:customStyle="1" w:styleId="ZaglavljeChar">
    <w:name w:val="Zaglavlje Char"/>
    <w:basedOn w:val="Zadanifontodlomka"/>
    <w:link w:val="Zaglavlje"/>
    <w:rsid w:val="00FF4A90"/>
    <w:rPr>
      <w:rFonts w:ascii="Life L2" w:hAnsi="Life L2" w:cs="Life L2"/>
      <w:sz w:val="22"/>
      <w:szCs w:val="22"/>
    </w:rPr>
  </w:style>
  <w:style w:type="paragraph" w:styleId="Podnoje">
    <w:name w:val="footer"/>
    <w:basedOn w:val="Normal"/>
    <w:link w:val="PodnojeChar"/>
    <w:rsid w:val="000F7EBD"/>
    <w:pPr>
      <w:tabs>
        <w:tab w:val="center" w:pos="4536"/>
        <w:tab w:val="right" w:pos="9072"/>
      </w:tabs>
    </w:pPr>
  </w:style>
  <w:style w:type="character" w:customStyle="1" w:styleId="PodnojeChar">
    <w:name w:val="Podnožje Char"/>
    <w:basedOn w:val="Zadanifontodlomka"/>
    <w:link w:val="Podnoje"/>
    <w:rsid w:val="00F7532B"/>
    <w:rPr>
      <w:rFonts w:cs="Times New Roman"/>
      <w:sz w:val="24"/>
      <w:szCs w:val="24"/>
    </w:rPr>
  </w:style>
  <w:style w:type="character" w:styleId="Brojstranice">
    <w:name w:val="page number"/>
    <w:basedOn w:val="Zadanifontodlomka"/>
    <w:rsid w:val="000F7EBD"/>
    <w:rPr>
      <w:rFonts w:cs="Times New Roman"/>
    </w:rPr>
  </w:style>
  <w:style w:type="table" w:styleId="Reetkatablice">
    <w:name w:val="Table Grid"/>
    <w:basedOn w:val="Obinatablica"/>
    <w:rsid w:val="000F7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a">
    <w:name w:val="annotation text"/>
    <w:basedOn w:val="Normal"/>
    <w:link w:val="TekstkomentaraChar"/>
    <w:semiHidden/>
    <w:rsid w:val="000F7EBD"/>
    <w:rPr>
      <w:sz w:val="20"/>
      <w:szCs w:val="20"/>
    </w:rPr>
  </w:style>
  <w:style w:type="character" w:customStyle="1" w:styleId="TekstkomentaraChar">
    <w:name w:val="Tekst komentara Char"/>
    <w:basedOn w:val="Zadanifontodlomka"/>
    <w:link w:val="Tekstkomentara"/>
    <w:semiHidden/>
    <w:rsid w:val="00B732DA"/>
    <w:rPr>
      <w:rFonts w:cs="Times New Roman"/>
    </w:rPr>
  </w:style>
  <w:style w:type="paragraph" w:styleId="Tekstbalonia">
    <w:name w:val="Balloon Text"/>
    <w:basedOn w:val="Normal"/>
    <w:link w:val="TekstbaloniaChar"/>
    <w:semiHidden/>
    <w:rsid w:val="000F7EBD"/>
    <w:rPr>
      <w:rFonts w:ascii="Tahoma" w:hAnsi="Tahoma" w:cs="Tahoma"/>
      <w:sz w:val="16"/>
      <w:szCs w:val="16"/>
    </w:rPr>
  </w:style>
  <w:style w:type="character" w:customStyle="1" w:styleId="TekstbaloniaChar">
    <w:name w:val="Tekst balončića Char"/>
    <w:basedOn w:val="Zadanifontodlomka"/>
    <w:link w:val="Tekstbalonia"/>
    <w:semiHidden/>
    <w:rsid w:val="005B076D"/>
    <w:rPr>
      <w:rFonts w:ascii="Tahoma" w:hAnsi="Tahoma" w:cs="Tahoma"/>
      <w:sz w:val="16"/>
      <w:szCs w:val="16"/>
    </w:rPr>
  </w:style>
  <w:style w:type="paragraph" w:customStyle="1" w:styleId="Tekst">
    <w:name w:val="Tekst"/>
    <w:basedOn w:val="Normal"/>
    <w:next w:val="Normal"/>
    <w:rsid w:val="000F7EBD"/>
    <w:pPr>
      <w:autoSpaceDE w:val="0"/>
      <w:autoSpaceDN w:val="0"/>
      <w:adjustRightInd w:val="0"/>
    </w:pPr>
    <w:rPr>
      <w:rFonts w:ascii="Life L2" w:hAnsi="Life L2" w:cs="Life L2"/>
    </w:rPr>
  </w:style>
  <w:style w:type="paragraph" w:customStyle="1" w:styleId="StavakCharChar">
    <w:name w:val="Stavak Char Char"/>
    <w:basedOn w:val="Normal"/>
    <w:next w:val="Normal"/>
    <w:rsid w:val="000F7EBD"/>
    <w:pPr>
      <w:autoSpaceDE w:val="0"/>
      <w:autoSpaceDN w:val="0"/>
      <w:adjustRightInd w:val="0"/>
    </w:pPr>
    <w:rPr>
      <w:rFonts w:ascii="Life L2" w:hAnsi="Life L2" w:cs="Life L2"/>
    </w:rPr>
  </w:style>
  <w:style w:type="paragraph" w:customStyle="1" w:styleId="Toka">
    <w:name w:val="Točka"/>
    <w:basedOn w:val="Normal"/>
    <w:next w:val="Normal"/>
    <w:rsid w:val="000F7EBD"/>
    <w:pPr>
      <w:autoSpaceDE w:val="0"/>
      <w:autoSpaceDN w:val="0"/>
      <w:adjustRightInd w:val="0"/>
    </w:pPr>
    <w:rPr>
      <w:rFonts w:ascii="Life L2" w:hAnsi="Life L2" w:cs="Life L2"/>
    </w:rPr>
  </w:style>
  <w:style w:type="paragraph" w:styleId="Tijeloteksta">
    <w:name w:val="Body Text"/>
    <w:basedOn w:val="Normal"/>
    <w:next w:val="Normal"/>
    <w:link w:val="TijelotekstaChar"/>
    <w:rsid w:val="000F7EBD"/>
    <w:pPr>
      <w:autoSpaceDE w:val="0"/>
      <w:autoSpaceDN w:val="0"/>
      <w:adjustRightInd w:val="0"/>
    </w:pPr>
    <w:rPr>
      <w:rFonts w:ascii="Life L2" w:hAnsi="Life L2" w:cs="Life L2"/>
    </w:rPr>
  </w:style>
  <w:style w:type="character" w:customStyle="1" w:styleId="TijelotekstaChar">
    <w:name w:val="Tijelo teksta Char"/>
    <w:basedOn w:val="Zadanifontodlomka"/>
    <w:link w:val="Tijeloteksta"/>
    <w:semiHidden/>
    <w:rsid w:val="00D22ED8"/>
    <w:rPr>
      <w:rFonts w:cs="Times New Roman"/>
      <w:sz w:val="24"/>
      <w:szCs w:val="24"/>
    </w:rPr>
  </w:style>
  <w:style w:type="paragraph" w:customStyle="1" w:styleId="Default">
    <w:name w:val="Default"/>
    <w:rsid w:val="000F7EBD"/>
    <w:pPr>
      <w:autoSpaceDE w:val="0"/>
      <w:autoSpaceDN w:val="0"/>
      <w:adjustRightInd w:val="0"/>
    </w:pPr>
    <w:rPr>
      <w:rFonts w:ascii="Life L2" w:hAnsi="Life L2" w:cs="Life L2"/>
      <w:color w:val="000000"/>
      <w:sz w:val="24"/>
      <w:szCs w:val="24"/>
    </w:rPr>
  </w:style>
  <w:style w:type="paragraph" w:customStyle="1" w:styleId="CharCharCharCharCharCharCharChar">
    <w:name w:val="Char Char Char Char Char Char Char Char"/>
    <w:basedOn w:val="Default"/>
    <w:next w:val="Default"/>
    <w:rsid w:val="000F7EBD"/>
    <w:rPr>
      <w:color w:val="auto"/>
    </w:rPr>
  </w:style>
  <w:style w:type="paragraph" w:styleId="Sadraj3">
    <w:name w:val="toc 3"/>
    <w:basedOn w:val="Normal"/>
    <w:next w:val="Normal"/>
    <w:autoRedefine/>
    <w:semiHidden/>
    <w:rsid w:val="00351343"/>
    <w:pPr>
      <w:tabs>
        <w:tab w:val="left" w:pos="1440"/>
        <w:tab w:val="right" w:leader="dot" w:pos="9061"/>
      </w:tabs>
      <w:ind w:left="480"/>
    </w:pPr>
  </w:style>
  <w:style w:type="character" w:styleId="Hiperveza">
    <w:name w:val="Hyperlink"/>
    <w:basedOn w:val="Zadanifontodlomka"/>
    <w:rsid w:val="000F7EBD"/>
    <w:rPr>
      <w:rFonts w:cs="Times New Roman"/>
      <w:color w:val="0000FF"/>
      <w:u w:val="single"/>
    </w:rPr>
  </w:style>
  <w:style w:type="character" w:styleId="Referencakomentara">
    <w:name w:val="annotation reference"/>
    <w:basedOn w:val="Zadanifontodlomka"/>
    <w:semiHidden/>
    <w:rsid w:val="00181A24"/>
    <w:rPr>
      <w:rFonts w:cs="Times New Roman"/>
      <w:sz w:val="16"/>
      <w:szCs w:val="16"/>
    </w:rPr>
  </w:style>
  <w:style w:type="paragraph" w:styleId="Predmetkomentara">
    <w:name w:val="annotation subject"/>
    <w:basedOn w:val="Tekstkomentara"/>
    <w:next w:val="Tekstkomentara"/>
    <w:link w:val="PredmetkomentaraChar"/>
    <w:semiHidden/>
    <w:rsid w:val="00181A24"/>
    <w:rPr>
      <w:b/>
      <w:bCs/>
    </w:rPr>
  </w:style>
  <w:style w:type="character" w:customStyle="1" w:styleId="PredmetkomentaraChar">
    <w:name w:val="Predmet komentara Char"/>
    <w:basedOn w:val="TekstkomentaraChar"/>
    <w:link w:val="Predmetkomentara"/>
    <w:semiHidden/>
    <w:rsid w:val="005B076D"/>
    <w:rPr>
      <w:b/>
      <w:bCs/>
    </w:rPr>
  </w:style>
  <w:style w:type="paragraph" w:styleId="Indeks1">
    <w:name w:val="index 1"/>
    <w:basedOn w:val="Normal"/>
    <w:next w:val="Normal"/>
    <w:autoRedefine/>
    <w:semiHidden/>
    <w:rsid w:val="00351343"/>
    <w:pPr>
      <w:spacing w:before="240"/>
      <w:ind w:left="238" w:hanging="238"/>
    </w:pPr>
  </w:style>
  <w:style w:type="paragraph" w:styleId="Tekstfusnote">
    <w:name w:val="footnote text"/>
    <w:basedOn w:val="Normal"/>
    <w:link w:val="TekstfusnoteChar"/>
    <w:semiHidden/>
    <w:rsid w:val="00B77480"/>
    <w:rPr>
      <w:sz w:val="20"/>
      <w:szCs w:val="20"/>
    </w:rPr>
  </w:style>
  <w:style w:type="character" w:customStyle="1" w:styleId="TekstfusnoteChar">
    <w:name w:val="Tekst fusnote Char"/>
    <w:basedOn w:val="Zadanifontodlomka"/>
    <w:link w:val="Tekstfusnote"/>
    <w:semiHidden/>
    <w:rsid w:val="00B732DA"/>
    <w:rPr>
      <w:rFonts w:cs="Times New Roman"/>
    </w:rPr>
  </w:style>
  <w:style w:type="character" w:styleId="Referencafusnote">
    <w:name w:val="footnote reference"/>
    <w:basedOn w:val="Zadanifontodlomka"/>
    <w:semiHidden/>
    <w:rsid w:val="00B77480"/>
    <w:rPr>
      <w:rFonts w:cs="Times New Roman"/>
      <w:vertAlign w:val="superscript"/>
    </w:rPr>
  </w:style>
  <w:style w:type="paragraph" w:customStyle="1" w:styleId="Odlomakpopisa1">
    <w:name w:val="Odlomak popisa1"/>
    <w:basedOn w:val="Normal"/>
    <w:rsid w:val="001F3C88"/>
    <w:pPr>
      <w:spacing w:after="200" w:line="276" w:lineRule="auto"/>
      <w:ind w:left="720"/>
    </w:pPr>
    <w:rPr>
      <w:rFonts w:ascii="Life L2" w:hAnsi="Life L2" w:cs="Life L2"/>
      <w:lang w:eastAsia="en-US"/>
    </w:rPr>
  </w:style>
  <w:style w:type="paragraph" w:customStyle="1" w:styleId="Bezproreda1">
    <w:name w:val="Bez proreda1"/>
    <w:link w:val="NoSpacingChar"/>
    <w:rsid w:val="00F7532B"/>
    <w:rPr>
      <w:rFonts w:ascii="Calibri" w:hAnsi="Calibri" w:cs="Calibri"/>
      <w:sz w:val="22"/>
      <w:szCs w:val="22"/>
      <w:lang w:eastAsia="en-US"/>
    </w:rPr>
  </w:style>
  <w:style w:type="character" w:customStyle="1" w:styleId="NoSpacingChar">
    <w:name w:val="No Spacing Char"/>
    <w:basedOn w:val="Zadanifontodlomka"/>
    <w:link w:val="Bezproreda1"/>
    <w:rsid w:val="00F7532B"/>
    <w:rPr>
      <w:rFonts w:ascii="Calibri" w:hAnsi="Calibri" w:cs="Calibri"/>
      <w:sz w:val="22"/>
      <w:szCs w:val="22"/>
      <w:lang w:val="hr-HR" w:eastAsia="en-US" w:bidi="ar-SA"/>
    </w:rPr>
  </w:style>
  <w:style w:type="paragraph" w:styleId="Kartadokumenta">
    <w:name w:val="Document Map"/>
    <w:basedOn w:val="Normal"/>
    <w:link w:val="KartadokumentaChar"/>
    <w:semiHidden/>
    <w:rsid w:val="00AC089A"/>
    <w:rPr>
      <w:rFonts w:ascii="Tahoma" w:hAnsi="Tahoma" w:cs="Tahoma"/>
      <w:sz w:val="16"/>
      <w:szCs w:val="16"/>
    </w:rPr>
  </w:style>
  <w:style w:type="character" w:customStyle="1" w:styleId="KartadokumentaChar">
    <w:name w:val="Karta dokumenta Char"/>
    <w:basedOn w:val="Zadanifontodlomka"/>
    <w:link w:val="Kartadokumenta"/>
    <w:semiHidden/>
    <w:rsid w:val="00AC089A"/>
    <w:rPr>
      <w:rFonts w:ascii="Tahoma" w:hAnsi="Tahoma" w:cs="Tahoma"/>
      <w:sz w:val="16"/>
      <w:szCs w:val="16"/>
    </w:rPr>
  </w:style>
  <w:style w:type="paragraph" w:styleId="Opisslike">
    <w:name w:val="caption"/>
    <w:basedOn w:val="Normal"/>
    <w:next w:val="Normal"/>
    <w:qFormat/>
    <w:rsid w:val="00E21B53"/>
    <w:pPr>
      <w:spacing w:before="120" w:after="120"/>
    </w:pPr>
    <w:rPr>
      <w:b/>
      <w:bCs/>
      <w:sz w:val="20"/>
      <w:szCs w:val="20"/>
    </w:rPr>
  </w:style>
  <w:style w:type="paragraph" w:customStyle="1" w:styleId="CharCharCharCharCharCharCharCharCharCharCharCharCharChar">
    <w:name w:val="Char Char Char Char Char Char Char Char Char Char Char Char Char Char"/>
    <w:basedOn w:val="Normal"/>
    <w:autoRedefine/>
    <w:rsid w:val="006424AC"/>
    <w:pPr>
      <w:spacing w:after="160" w:line="240" w:lineRule="exact"/>
    </w:pPr>
    <w:rPr>
      <w:rFonts w:ascii="Life L2" w:hAnsi="Life L2" w:cs="Life L2"/>
      <w:sz w:val="22"/>
      <w:szCs w:val="22"/>
      <w:lang w:eastAsia="en-US"/>
    </w:rPr>
  </w:style>
  <w:style w:type="paragraph" w:customStyle="1" w:styleId="CharChar6">
    <w:name w:val="Char Char6"/>
    <w:basedOn w:val="Normal"/>
    <w:rsid w:val="005C5B33"/>
    <w:pPr>
      <w:spacing w:after="160" w:line="240" w:lineRule="exact"/>
    </w:pPr>
    <w:rPr>
      <w:rFonts w:ascii="Tahoma" w:hAnsi="Tahoma" w:cs="Tahoma"/>
      <w:sz w:val="20"/>
      <w:szCs w:val="20"/>
      <w:lang w:eastAsia="en-US"/>
    </w:rPr>
  </w:style>
  <w:style w:type="paragraph" w:customStyle="1" w:styleId="MBObiantekst">
    <w:name w:val="MB Običan tekst"/>
    <w:basedOn w:val="Normal"/>
    <w:link w:val="MBObiantekstChar"/>
    <w:rsid w:val="005C5B33"/>
    <w:rPr>
      <w:rFonts w:ascii="Arial" w:hAnsi="Arial" w:cs="Arial"/>
    </w:rPr>
  </w:style>
  <w:style w:type="character" w:customStyle="1" w:styleId="MBObiantekstChar">
    <w:name w:val="MB Običan tekst Char"/>
    <w:basedOn w:val="Zadanifontodlomka"/>
    <w:link w:val="MBObiantekst"/>
    <w:rsid w:val="005C5B33"/>
    <w:rPr>
      <w:rFonts w:ascii="Arial" w:hAnsi="Arial" w:cs="Arial"/>
      <w:sz w:val="24"/>
      <w:szCs w:val="24"/>
    </w:rPr>
  </w:style>
  <w:style w:type="paragraph" w:customStyle="1" w:styleId="suhiTekst">
    <w:name w:val="suhiTekst"/>
    <w:rsid w:val="005C5B33"/>
    <w:pPr>
      <w:spacing w:after="240"/>
      <w:ind w:left="1134"/>
      <w:jc w:val="both"/>
    </w:pPr>
    <w:rPr>
      <w:rFonts w:ascii="Life L2" w:hAnsi="Life L2" w:cs="Life L2"/>
      <w:sz w:val="24"/>
      <w:szCs w:val="24"/>
    </w:rPr>
  </w:style>
  <w:style w:type="character" w:customStyle="1" w:styleId="EndnoteTextChar">
    <w:name w:val="Endnote Text Char"/>
    <w:semiHidden/>
    <w:rsid w:val="005C5B33"/>
  </w:style>
  <w:style w:type="paragraph" w:styleId="Tekstkrajnjebiljeke">
    <w:name w:val="endnote text"/>
    <w:basedOn w:val="Normal"/>
    <w:link w:val="TekstkrajnjebiljekeChar"/>
    <w:semiHidden/>
    <w:rsid w:val="005C5B33"/>
    <w:rPr>
      <w:sz w:val="20"/>
      <w:szCs w:val="20"/>
    </w:rPr>
  </w:style>
  <w:style w:type="character" w:customStyle="1" w:styleId="TekstkrajnjebiljekeChar">
    <w:name w:val="Tekst krajnje bilješke Char"/>
    <w:basedOn w:val="Zadanifontodlomka"/>
    <w:link w:val="Tekstkrajnjebiljeke"/>
    <w:semiHidden/>
    <w:rsid w:val="00D22ED8"/>
    <w:rPr>
      <w:rFonts w:cs="Times New Roman"/>
      <w:sz w:val="20"/>
      <w:szCs w:val="20"/>
    </w:rPr>
  </w:style>
  <w:style w:type="paragraph" w:customStyle="1" w:styleId="Heading3">
    <w:name w:val="Heading3"/>
    <w:basedOn w:val="Naslov3"/>
    <w:rsid w:val="00B732DA"/>
    <w:pPr>
      <w:numPr>
        <w:ilvl w:val="1"/>
        <w:numId w:val="2"/>
      </w:numPr>
    </w:pPr>
    <w:rPr>
      <w:i/>
      <w:iCs/>
      <w:color w:val="365F91"/>
      <w:sz w:val="24"/>
      <w:szCs w:val="24"/>
    </w:rPr>
  </w:style>
  <w:style w:type="paragraph" w:styleId="Sadraj4">
    <w:name w:val="toc 4"/>
    <w:basedOn w:val="Normal"/>
    <w:next w:val="Normal"/>
    <w:autoRedefine/>
    <w:semiHidden/>
    <w:rsid w:val="006B26DF"/>
    <w:pPr>
      <w:spacing w:after="100" w:line="276" w:lineRule="auto"/>
      <w:ind w:left="660"/>
    </w:pPr>
    <w:rPr>
      <w:rFonts w:ascii="Calibri" w:hAnsi="Calibri" w:cs="Calibri"/>
      <w:sz w:val="22"/>
      <w:szCs w:val="22"/>
    </w:rPr>
  </w:style>
  <w:style w:type="paragraph" w:styleId="Sadraj5">
    <w:name w:val="toc 5"/>
    <w:basedOn w:val="Normal"/>
    <w:next w:val="Normal"/>
    <w:autoRedefine/>
    <w:semiHidden/>
    <w:rsid w:val="006B26DF"/>
    <w:pPr>
      <w:spacing w:after="100" w:line="276" w:lineRule="auto"/>
      <w:ind w:left="880"/>
    </w:pPr>
    <w:rPr>
      <w:rFonts w:ascii="Calibri" w:hAnsi="Calibri" w:cs="Calibri"/>
      <w:sz w:val="22"/>
      <w:szCs w:val="22"/>
    </w:rPr>
  </w:style>
  <w:style w:type="paragraph" w:styleId="Sadraj6">
    <w:name w:val="toc 6"/>
    <w:basedOn w:val="Normal"/>
    <w:next w:val="Normal"/>
    <w:autoRedefine/>
    <w:semiHidden/>
    <w:rsid w:val="006B26DF"/>
    <w:pPr>
      <w:spacing w:after="100" w:line="276" w:lineRule="auto"/>
      <w:ind w:left="1100"/>
    </w:pPr>
    <w:rPr>
      <w:rFonts w:ascii="Calibri" w:hAnsi="Calibri" w:cs="Calibri"/>
      <w:sz w:val="22"/>
      <w:szCs w:val="22"/>
    </w:rPr>
  </w:style>
  <w:style w:type="paragraph" w:styleId="Sadraj7">
    <w:name w:val="toc 7"/>
    <w:basedOn w:val="Normal"/>
    <w:next w:val="Normal"/>
    <w:autoRedefine/>
    <w:semiHidden/>
    <w:rsid w:val="006B26DF"/>
    <w:pPr>
      <w:spacing w:after="100" w:line="276" w:lineRule="auto"/>
      <w:ind w:left="1320"/>
    </w:pPr>
    <w:rPr>
      <w:rFonts w:ascii="Calibri" w:hAnsi="Calibri" w:cs="Calibri"/>
      <w:sz w:val="22"/>
      <w:szCs w:val="22"/>
    </w:rPr>
  </w:style>
  <w:style w:type="paragraph" w:styleId="Sadraj8">
    <w:name w:val="toc 8"/>
    <w:basedOn w:val="Normal"/>
    <w:next w:val="Normal"/>
    <w:autoRedefine/>
    <w:semiHidden/>
    <w:rsid w:val="006B26DF"/>
    <w:pPr>
      <w:spacing w:after="100" w:line="276" w:lineRule="auto"/>
      <w:ind w:left="1540"/>
    </w:pPr>
    <w:rPr>
      <w:rFonts w:ascii="Calibri" w:hAnsi="Calibri" w:cs="Calibri"/>
      <w:sz w:val="22"/>
      <w:szCs w:val="22"/>
    </w:rPr>
  </w:style>
  <w:style w:type="paragraph" w:styleId="Sadraj9">
    <w:name w:val="toc 9"/>
    <w:basedOn w:val="Normal"/>
    <w:next w:val="Normal"/>
    <w:autoRedefine/>
    <w:semiHidden/>
    <w:rsid w:val="006B26DF"/>
    <w:pPr>
      <w:spacing w:after="100" w:line="276" w:lineRule="auto"/>
      <w:ind w:left="1760"/>
    </w:pPr>
    <w:rPr>
      <w:rFonts w:ascii="Calibri" w:hAnsi="Calibri" w:cs="Calibri"/>
      <w:sz w:val="22"/>
      <w:szCs w:val="22"/>
    </w:rPr>
  </w:style>
  <w:style w:type="character" w:styleId="Referencakrajnjebiljeke">
    <w:name w:val="endnote reference"/>
    <w:basedOn w:val="Zadanifontodlomka"/>
    <w:semiHidden/>
    <w:rsid w:val="00DB7476"/>
    <w:rPr>
      <w:rFonts w:cs="Times New Roman"/>
      <w:vertAlign w:val="superscript"/>
    </w:rPr>
  </w:style>
  <w:style w:type="paragraph" w:customStyle="1" w:styleId="NumPar1">
    <w:name w:val="NumPar 1"/>
    <w:basedOn w:val="Normal"/>
    <w:next w:val="Normal"/>
    <w:rsid w:val="00CC0014"/>
    <w:pPr>
      <w:tabs>
        <w:tab w:val="num" w:pos="567"/>
      </w:tabs>
      <w:spacing w:before="120" w:after="120"/>
      <w:ind w:left="567" w:hanging="567"/>
      <w:jc w:val="both"/>
    </w:pPr>
    <w:rPr>
      <w:lang w:val="en-GB" w:eastAsia="en-US"/>
    </w:rPr>
  </w:style>
  <w:style w:type="paragraph" w:customStyle="1" w:styleId="Revizija1">
    <w:name w:val="Revizija1"/>
    <w:hidden/>
    <w:semiHidden/>
    <w:rsid w:val="00DC76EB"/>
    <w:rPr>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C5760-FBBB-4DB5-9C0B-E3874F43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5492</Words>
  <Characters>31305</Characters>
  <Application>Microsoft Office Word</Application>
  <DocSecurity>0</DocSecurity>
  <Lines>260</Lines>
  <Paragraphs>73</Paragraphs>
  <ScaleCrop>false</ScaleCrop>
  <HeadingPairs>
    <vt:vector size="2" baseType="variant">
      <vt:variant>
        <vt:lpstr>Naslov</vt:lpstr>
      </vt:variant>
      <vt:variant>
        <vt:i4>1</vt:i4>
      </vt:variant>
    </vt:vector>
  </HeadingPairs>
  <TitlesOfParts>
    <vt:vector size="1" baseType="lpstr">
      <vt:lpstr>Predložak za provjeru sadržaja izvješća o postupku procjenjivanja adekvatnosti internoga kapitala</vt:lpstr>
    </vt:vector>
  </TitlesOfParts>
  <Company>HNB</Company>
  <LinksUpToDate>false</LinksUpToDate>
  <CharactersWithSpaces>36724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Predložak za provjeru sadržaja izvješća o postupku procjenjivanja adekvatnosti internoga kapitala</dc:title>
  <dc:subject/>
  <dc:creator>mljuban</dc:creator>
  <cp:keywords/>
  <dc:description/>
  <cp:lastModifiedBy>Ime Prezime</cp:lastModifiedBy>
  <cp:revision>2</cp:revision>
  <cp:lastPrinted>2014-04-08T08:18:00Z</cp:lastPrinted>
  <dcterms:created xsi:type="dcterms:W3CDTF">2014-04-09T14:14:00Z</dcterms:created>
  <dcterms:modified xsi:type="dcterms:W3CDTF">2014-04-09T14:14:00Z</dcterms:modified>
</cp:coreProperties>
</file>